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2"/>
        <w:gridCol w:w="5126"/>
      </w:tblGrid>
      <w:tr w:rsidR="0011206C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nonumheader"/>
              <w:spacing w:before="0" w:after="0"/>
              <w:jc w:val="left"/>
            </w:pPr>
            <w:r>
              <w:t>ТЕХНИЧЕСКИЙ КОДЕКС</w:t>
            </w:r>
            <w:r>
              <w:br/>
              <w:t>УСТАНОВИВШЕЙСЯ ПРАКТИКИ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newncpi0"/>
              <w:jc w:val="right"/>
            </w:pPr>
            <w:r>
              <w:rPr>
                <w:b/>
                <w:bCs/>
              </w:rPr>
              <w:t>ТКП 45-3.02-318-2018 (33020)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ind w:left="850"/>
        <w:jc w:val="left"/>
      </w:pPr>
      <w:r>
        <w:rPr>
          <w:b/>
          <w:bCs/>
        </w:rPr>
        <w:t>СРЕДА ОБИТАНИЯ</w:t>
      </w:r>
      <w:r>
        <w:br/>
      </w:r>
      <w:r>
        <w:rPr>
          <w:b/>
          <w:bCs/>
        </w:rPr>
        <w:t xml:space="preserve">ДЛЯ ФИЗИЧЕСКИ ОСЛАБЛЕННЫХ ЛИЦ </w:t>
      </w:r>
    </w:p>
    <w:p w:rsidR="0011206C" w:rsidRDefault="0011206C">
      <w:pPr>
        <w:pStyle w:val="newncpi0"/>
        <w:ind w:left="850"/>
      </w:pPr>
      <w:r>
        <w:rPr>
          <w:b/>
          <w:bCs/>
        </w:rPr>
        <w:t>Строительные нормы проектирования</w:t>
      </w:r>
    </w:p>
    <w:p w:rsidR="0011206C" w:rsidRDefault="0011206C">
      <w:pPr>
        <w:pStyle w:val="newncpi"/>
        <w:ind w:left="850"/>
      </w:pPr>
      <w:r>
        <w:t> </w:t>
      </w:r>
    </w:p>
    <w:p w:rsidR="0011206C" w:rsidRDefault="0011206C">
      <w:pPr>
        <w:pStyle w:val="newncpi0"/>
        <w:ind w:left="850"/>
        <w:jc w:val="left"/>
      </w:pPr>
      <w:r>
        <w:rPr>
          <w:b/>
          <w:bCs/>
        </w:rPr>
        <w:t>АСЯРОДДЗЕ ПРАЖЫВАННЯ</w:t>
      </w:r>
      <w:r>
        <w:br/>
      </w:r>
      <w:r>
        <w:rPr>
          <w:b/>
          <w:bCs/>
        </w:rPr>
        <w:t>ДЛЯ ФІЗІЧНА АСЛАБЛЕНЫХ АСОБ</w:t>
      </w:r>
    </w:p>
    <w:p w:rsidR="0011206C" w:rsidRDefault="0011206C">
      <w:pPr>
        <w:pStyle w:val="newncpi0"/>
        <w:ind w:left="850"/>
      </w:pPr>
      <w:r>
        <w:rPr>
          <w:b/>
          <w:bCs/>
        </w:rPr>
        <w:t>Будаўнічыя нормы праектавання</w:t>
      </w:r>
    </w:p>
    <w:p w:rsidR="0011206C" w:rsidRDefault="0011206C">
      <w:pPr>
        <w:pStyle w:val="newncpi"/>
        <w:ind w:left="850"/>
      </w:pPr>
      <w:r>
        <w:t> </w:t>
      </w:r>
    </w:p>
    <w:p w:rsidR="0011206C" w:rsidRDefault="0011206C">
      <w:pPr>
        <w:pStyle w:val="newncpi0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1206C" w:rsidRDefault="0011206C">
      <w:pPr>
        <w:pStyle w:val="newncpi0"/>
        <w:ind w:left="850"/>
      </w:pPr>
      <w:r>
        <w:t>Издание официальное</w:t>
      </w:r>
    </w:p>
    <w:p w:rsidR="0011206C" w:rsidRDefault="0011206C">
      <w:pPr>
        <w:pStyle w:val="newncpi0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1206C" w:rsidRDefault="0011206C">
      <w:pPr>
        <w:pStyle w:val="newncpi"/>
        <w:ind w:left="850"/>
      </w:pPr>
      <w:r>
        <w:t> </w:t>
      </w:r>
    </w:p>
    <w:p w:rsidR="0011206C" w:rsidRDefault="0011206C">
      <w:pPr>
        <w:pStyle w:val="newncpi0"/>
        <w:ind w:left="850"/>
      </w:pPr>
      <w:r>
        <w:t>Министерство архитектуры и строительства Республики Беларусь</w:t>
      </w:r>
    </w:p>
    <w:p w:rsidR="0011206C" w:rsidRDefault="0011206C">
      <w:pPr>
        <w:pStyle w:val="newncpi0"/>
        <w:ind w:left="850"/>
      </w:pPr>
      <w:r>
        <w:t> </w:t>
      </w:r>
    </w:p>
    <w:p w:rsidR="0011206C" w:rsidRDefault="0011206C">
      <w:pPr>
        <w:pStyle w:val="newncpi0"/>
        <w:ind w:left="850"/>
      </w:pPr>
      <w:r>
        <w:t>Минск 2018</w:t>
      </w:r>
    </w:p>
    <w:p w:rsidR="0011206C" w:rsidRDefault="0011206C">
      <w:pPr>
        <w:pStyle w:val="newncpi0"/>
        <w:ind w:left="850"/>
      </w:pPr>
      <w:r>
        <w:t> </w:t>
      </w:r>
    </w:p>
    <w:p w:rsidR="0011206C" w:rsidRDefault="0011206C">
      <w:pPr>
        <w:pStyle w:val="newncpi0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11206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newncpi"/>
            </w:pPr>
            <w:r>
              <w:t xml:space="preserve">УДК 725.1.012:364.4-056.26(083.74)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newncpi0"/>
              <w:jc w:val="right"/>
            </w:pPr>
            <w:r>
              <w:t>МКС 11.180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Ключевые слова:</w:t>
      </w:r>
      <w:r>
        <w:t xml:space="preserve"> среда обитания, физически ослабленные лица, инвалиды, престарелые, общедоступные объекты среды обитания, специальные объекты среды обитания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t>ОКП РБ 73.10.13; 73.20.11</w:t>
      </w:r>
    </w:p>
    <w:p w:rsidR="0011206C" w:rsidRDefault="0011206C">
      <w:pPr>
        <w:pStyle w:val="newncpi0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onumheader"/>
      </w:pPr>
      <w:r>
        <w:t>Предисловие</w:t>
      </w:r>
    </w:p>
    <w:p w:rsidR="0011206C" w:rsidRDefault="0011206C">
      <w:pPr>
        <w:pStyle w:val="newncpi"/>
      </w:pPr>
      <w: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стандартизации».</w:t>
      </w:r>
    </w:p>
    <w:p w:rsidR="0011206C" w:rsidRDefault="0011206C">
      <w:pPr>
        <w:pStyle w:val="newncpi"/>
      </w:pPr>
      <w:r>
        <w:t>1 РАЗРАБОТАН научно-проектно-производственным республиканским унитарным предприятием «Стройтехнорм» (РУП «Стройтехнорм»)</w:t>
      </w:r>
    </w:p>
    <w:p w:rsidR="0011206C" w:rsidRDefault="0011206C">
      <w:pPr>
        <w:pStyle w:val="newncpi"/>
      </w:pPr>
      <w:r>
        <w:t>ВНЕСЕН главным управлением градостроительства, проектной, научно-технической и инновационной политики Министерства архитектуры и строительства Республики Беларусь</w:t>
      </w:r>
    </w:p>
    <w:p w:rsidR="0011206C" w:rsidRDefault="0011206C">
      <w:pPr>
        <w:pStyle w:val="newncpi"/>
      </w:pPr>
      <w:r>
        <w:t>2 УТВЕРЖДЕН И ВВЕДЕН В ДЕЙСТВИЕ приказом Министерства архитектуры и строительства Республики Беларусь от 14 февраля 2018 г. № 42</w:t>
      </w:r>
    </w:p>
    <w:p w:rsidR="0011206C" w:rsidRDefault="0011206C">
      <w:pPr>
        <w:pStyle w:val="newncpi"/>
      </w:pPr>
      <w:r>
        <w:t>В Национальном комплексе технических нормативных правовых актов в области архитектуры и строительства настоящий технический кодекс установившейся практики входит в блок 3.02 «Жилые, общественные и производственные здания и сооружения, благоустройство территорий»</w:t>
      </w:r>
    </w:p>
    <w:p w:rsidR="0011206C" w:rsidRDefault="0011206C">
      <w:pPr>
        <w:pStyle w:val="newncpi"/>
      </w:pPr>
      <w:r>
        <w:t>3 ВВЕДЕН ВПЕРВЫЕ (с отменой СТБ 2030-2010)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spacing w:before="240"/>
        <w:jc w:val="right"/>
      </w:pPr>
      <w:r>
        <w:t>© Минстройархитектуры, 2018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lastRenderedPageBreak/>
        <w:t>Настоящий технический кодекс установившейся практики не может быть воспроизведен, тиражирован и распространен в качестве официального издания без разрешения Министерства архитектуры и строительства Республики Беларусь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left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1206C" w:rsidRDefault="0011206C">
      <w:pPr>
        <w:pStyle w:val="newncpi"/>
        <w:jc w:val="left"/>
      </w:pPr>
      <w:r>
        <w:t>Издан на русском языке</w:t>
      </w:r>
    </w:p>
    <w:p w:rsidR="00F633B1" w:rsidRPr="00F633B1" w:rsidRDefault="00F633B1" w:rsidP="00F633B1">
      <w:pPr>
        <w:pStyle w:val="newncpi"/>
        <w:ind w:firstLine="0"/>
      </w:pPr>
    </w:p>
    <w:p w:rsidR="00F633B1" w:rsidRDefault="00F633B1" w:rsidP="00F633B1">
      <w:pPr>
        <w:rPr>
          <w:rFonts w:eastAsia="Times New Roman"/>
        </w:rPr>
      </w:pPr>
    </w:p>
    <w:p w:rsidR="0011206C" w:rsidRPr="00F633B1" w:rsidRDefault="0011206C" w:rsidP="00F633B1">
      <w:pPr>
        <w:rPr>
          <w:rFonts w:eastAsia="Times New Roman"/>
        </w:rPr>
        <w:sectPr w:rsidR="0011206C" w:rsidRPr="00F633B1" w:rsidSect="001120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1206C" w:rsidRDefault="0011206C">
      <w:pPr>
        <w:pStyle w:val="newncpi"/>
      </w:pPr>
      <w:r>
        <w:lastRenderedPageBreak/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Содержание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contenttext"/>
        <w:ind w:left="0" w:firstLine="0"/>
      </w:pPr>
      <w:r>
        <w:t>1 Область применения</w:t>
      </w:r>
    </w:p>
    <w:p w:rsidR="0011206C" w:rsidRDefault="0011206C">
      <w:pPr>
        <w:pStyle w:val="contenttext"/>
        <w:ind w:left="0" w:firstLine="0"/>
      </w:pPr>
      <w:r>
        <w:t>2 Нормативные ссылки</w:t>
      </w:r>
    </w:p>
    <w:p w:rsidR="0011206C" w:rsidRDefault="0011206C">
      <w:pPr>
        <w:pStyle w:val="contenttext"/>
        <w:ind w:left="0" w:firstLine="0"/>
      </w:pPr>
      <w:r>
        <w:t>3 Термины и определения</w:t>
      </w:r>
    </w:p>
    <w:p w:rsidR="0011206C" w:rsidRDefault="0011206C">
      <w:pPr>
        <w:pStyle w:val="contenttext"/>
        <w:ind w:left="0" w:firstLine="0"/>
      </w:pPr>
      <w:r>
        <w:t>4 Общие требования</w:t>
      </w:r>
    </w:p>
    <w:p w:rsidR="0011206C" w:rsidRDefault="0011206C">
      <w:pPr>
        <w:pStyle w:val="contenttext"/>
        <w:ind w:left="0" w:firstLine="0"/>
      </w:pPr>
      <w:r>
        <w:t>5 Жилые здания</w:t>
      </w:r>
    </w:p>
    <w:p w:rsidR="0011206C" w:rsidRDefault="0011206C">
      <w:pPr>
        <w:pStyle w:val="contenttext"/>
        <w:ind w:left="0" w:firstLine="0"/>
      </w:pPr>
      <w:r>
        <w:t>6 Общественные здания</w:t>
      </w:r>
    </w:p>
    <w:p w:rsidR="0011206C" w:rsidRDefault="0011206C">
      <w:pPr>
        <w:pStyle w:val="contenttext"/>
        <w:ind w:left="0" w:firstLine="0"/>
      </w:pPr>
      <w:r>
        <w:t>7 Здания производственных предприятий</w:t>
      </w:r>
    </w:p>
    <w:p w:rsidR="0011206C" w:rsidRDefault="0011206C">
      <w:pPr>
        <w:pStyle w:val="contenttext"/>
        <w:ind w:left="0" w:firstLine="0"/>
      </w:pPr>
      <w:r>
        <w:t>8 Открытые территории и пути движения</w:t>
      </w:r>
    </w:p>
    <w:p w:rsidR="0011206C" w:rsidRDefault="0011206C">
      <w:pPr>
        <w:pStyle w:val="contenttext"/>
        <w:ind w:left="0" w:firstLine="0"/>
      </w:pPr>
      <w:r>
        <w:t>Приложение А (обязательное) Организация входов на огражденные территории, в здания, помещения</w:t>
      </w:r>
    </w:p>
    <w:p w:rsidR="0011206C" w:rsidRDefault="0011206C">
      <w:pPr>
        <w:pStyle w:val="contenttext"/>
        <w:ind w:left="0" w:firstLine="0"/>
      </w:pPr>
      <w:r>
        <w:t>Приложение Б (обязательное) Организация коммуникационных путей движения внутри зданий</w:t>
      </w:r>
    </w:p>
    <w:p w:rsidR="0011206C" w:rsidRDefault="0011206C">
      <w:pPr>
        <w:pStyle w:val="contenttext"/>
        <w:ind w:left="0" w:firstLine="0"/>
      </w:pPr>
      <w:r>
        <w:t>Приложение В (обязательное) Многоквартирные жилые дома с квартирами для физически ослабленных лиц</w:t>
      </w:r>
    </w:p>
    <w:p w:rsidR="0011206C" w:rsidRDefault="0011206C">
      <w:pPr>
        <w:pStyle w:val="contenttext"/>
        <w:ind w:left="0" w:firstLine="0"/>
      </w:pPr>
      <w:r>
        <w:t>Приложение Г (обязательное) Организация транспортного обслуживания физически ослабленных лиц</w:t>
      </w:r>
    </w:p>
    <w:p w:rsidR="0011206C" w:rsidRDefault="0011206C">
      <w:pPr>
        <w:pStyle w:val="contenttext"/>
        <w:ind w:left="0" w:firstLine="0"/>
      </w:pPr>
      <w:r>
        <w:t>Приложение Д (обязательное) Организация пешеходных путей движения на общедоступных открытых территориях</w:t>
      </w:r>
    </w:p>
    <w:p w:rsidR="0011206C" w:rsidRDefault="0011206C">
      <w:pPr>
        <w:pStyle w:val="newncpi0"/>
      </w:pPr>
      <w:r>
        <w:t> </w:t>
      </w:r>
    </w:p>
    <w:p w:rsidR="0011206C" w:rsidRDefault="0011206C">
      <w:pPr>
        <w:pStyle w:val="newncpi0"/>
        <w:spacing w:before="120"/>
        <w:jc w:val="center"/>
      </w:pPr>
      <w:r>
        <w:rPr>
          <w:b/>
          <w:bCs/>
        </w:rPr>
        <w:t>ТЕХНИЧЕСКИЙ КОДЕКС УСТАНОВИВШЕЙСЯ ПРАКТИКИ</w:t>
      </w:r>
    </w:p>
    <w:p w:rsidR="0011206C" w:rsidRDefault="0011206C">
      <w:pPr>
        <w:pStyle w:val="newncpi0"/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1206C" w:rsidRDefault="0011206C">
      <w:pPr>
        <w:pStyle w:val="newncpi0"/>
        <w:jc w:val="center"/>
      </w:pPr>
      <w:r>
        <w:rPr>
          <w:b/>
          <w:bCs/>
        </w:rPr>
        <w:t>СРЕДА ОБИТАНИЯ ДЛЯ ФИЗИЧЕСКИ ОСЛАБЛЕННЫХ ЛИЦ</w:t>
      </w:r>
    </w:p>
    <w:p w:rsidR="0011206C" w:rsidRDefault="0011206C">
      <w:pPr>
        <w:pStyle w:val="newncpi0"/>
        <w:jc w:val="center"/>
      </w:pPr>
      <w:r>
        <w:rPr>
          <w:b/>
          <w:bCs/>
        </w:rPr>
        <w:t>Строительные нормы проектирования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АСЯРОДДЗЕ ПРАЖЫВАННЯ ДЛЯ ФІЗІЧНА АСЛАБЛЕНЫХ АСОБ</w:t>
      </w:r>
    </w:p>
    <w:p w:rsidR="0011206C" w:rsidRPr="0011206C" w:rsidRDefault="0011206C">
      <w:pPr>
        <w:pStyle w:val="newncpi0"/>
        <w:jc w:val="center"/>
        <w:rPr>
          <w:lang w:val="en-US"/>
        </w:rPr>
      </w:pPr>
      <w:r>
        <w:rPr>
          <w:b/>
          <w:bCs/>
        </w:rPr>
        <w:t>Будаўнічыя</w:t>
      </w:r>
      <w:r w:rsidRPr="0011206C">
        <w:rPr>
          <w:b/>
          <w:bCs/>
          <w:lang w:val="en-US"/>
        </w:rPr>
        <w:t xml:space="preserve"> </w:t>
      </w:r>
      <w:r>
        <w:rPr>
          <w:b/>
          <w:bCs/>
        </w:rPr>
        <w:t>нормы</w:t>
      </w:r>
      <w:r w:rsidRPr="0011206C">
        <w:rPr>
          <w:b/>
          <w:bCs/>
          <w:lang w:val="en-US"/>
        </w:rPr>
        <w:t xml:space="preserve"> </w:t>
      </w:r>
      <w:r>
        <w:rPr>
          <w:b/>
          <w:bCs/>
        </w:rPr>
        <w:t>праектавання</w:t>
      </w:r>
    </w:p>
    <w:p w:rsidR="0011206C" w:rsidRPr="0011206C" w:rsidRDefault="0011206C">
      <w:pPr>
        <w:pStyle w:val="newncpi"/>
        <w:rPr>
          <w:lang w:val="en-US"/>
        </w:rPr>
      </w:pPr>
      <w:r w:rsidRPr="0011206C">
        <w:rPr>
          <w:lang w:val="en-US"/>
        </w:rPr>
        <w:t> </w:t>
      </w:r>
    </w:p>
    <w:p w:rsidR="0011206C" w:rsidRPr="0011206C" w:rsidRDefault="0011206C">
      <w:pPr>
        <w:pStyle w:val="newncpi0"/>
        <w:jc w:val="center"/>
        <w:rPr>
          <w:lang w:val="en-US"/>
        </w:rPr>
      </w:pPr>
      <w:r w:rsidRPr="0011206C">
        <w:rPr>
          <w:b/>
          <w:bCs/>
          <w:lang w:val="en-US"/>
        </w:rPr>
        <w:t>Ambience of existence for physically weakened persons</w:t>
      </w:r>
    </w:p>
    <w:p w:rsidR="0011206C" w:rsidRPr="0011206C" w:rsidRDefault="0011206C">
      <w:pPr>
        <w:pStyle w:val="newncpi0"/>
        <w:jc w:val="center"/>
        <w:rPr>
          <w:lang w:val="en-US"/>
        </w:rPr>
      </w:pPr>
      <w:r w:rsidRPr="0011206C">
        <w:rPr>
          <w:b/>
          <w:bCs/>
          <w:lang w:val="en-US"/>
        </w:rPr>
        <w:t>Building codes of design</w:t>
      </w:r>
    </w:p>
    <w:p w:rsidR="0011206C" w:rsidRPr="0011206C" w:rsidRDefault="0011206C">
      <w:pPr>
        <w:pStyle w:val="newncpi0"/>
        <w:jc w:val="center"/>
        <w:rPr>
          <w:lang w:val="en-US"/>
        </w:rPr>
      </w:pPr>
      <w:r w:rsidRPr="0011206C">
        <w:rPr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1206C" w:rsidRPr="0011206C" w:rsidRDefault="0011206C">
      <w:pPr>
        <w:pStyle w:val="onestring"/>
        <w:spacing w:after="240"/>
        <w:rPr>
          <w:lang w:val="en-US"/>
        </w:rPr>
      </w:pPr>
      <w:r>
        <w:rPr>
          <w:b/>
          <w:bCs/>
        </w:rPr>
        <w:t>Дата</w:t>
      </w:r>
      <w:r w:rsidRPr="0011206C">
        <w:rPr>
          <w:b/>
          <w:bCs/>
          <w:lang w:val="en-US"/>
        </w:rPr>
        <w:t xml:space="preserve"> </w:t>
      </w:r>
      <w:r>
        <w:rPr>
          <w:b/>
          <w:bCs/>
        </w:rPr>
        <w:t>введения</w:t>
      </w:r>
      <w:r w:rsidRPr="0011206C">
        <w:rPr>
          <w:b/>
          <w:bCs/>
          <w:lang w:val="en-US"/>
        </w:rPr>
        <w:t xml:space="preserve"> 2018-10-01</w:t>
      </w:r>
    </w:p>
    <w:p w:rsidR="0011206C" w:rsidRPr="0011206C" w:rsidRDefault="0011206C">
      <w:pPr>
        <w:pStyle w:val="newncpi"/>
        <w:rPr>
          <w:lang w:val="en-US"/>
        </w:rPr>
      </w:pPr>
      <w:r w:rsidRPr="0011206C">
        <w:rPr>
          <w:lang w:val="en-US"/>
        </w:rPr>
        <w:t> </w:t>
      </w:r>
    </w:p>
    <w:p w:rsidR="0011206C" w:rsidRDefault="0011206C">
      <w:pPr>
        <w:pStyle w:val="point"/>
      </w:pPr>
      <w:r>
        <w:rPr>
          <w:b/>
          <w:bCs/>
        </w:rPr>
        <w:t>1 Область применения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t>Настоящий технический кодекс установившейся практики (далее – технический кодекс) устанавливает требования к проектированию жилых и общественных зданий (сооружений), а также зданий производственных предприятий в части свойств среды обитания, обеспечивающих возможность самостоятельной деятельности физически ослабленных лиц различных категорий, необходимой для их социальной интеграции.</w:t>
      </w:r>
    </w:p>
    <w:p w:rsidR="0011206C" w:rsidRDefault="0011206C">
      <w:pPr>
        <w:pStyle w:val="newncpi"/>
      </w:pPr>
      <w:r>
        <w:t>Настоящий технический кодекс предназначен для применения при разработке проектной документации на объекты генерального и детального планирования, а также на общедоступные и специальные объекты среды обитания.</w:t>
      </w:r>
    </w:p>
    <w:p w:rsidR="0011206C" w:rsidRDefault="0011206C">
      <w:pPr>
        <w:pStyle w:val="newncpi"/>
      </w:pPr>
      <w:r>
        <w:t>Настоящий технический кодекс не распространяется на проектирование следующих объектов:</w:t>
      </w:r>
    </w:p>
    <w:p w:rsidR="0011206C" w:rsidRDefault="0011206C">
      <w:pPr>
        <w:pStyle w:val="newncpi"/>
      </w:pPr>
      <w:r>
        <w:t>– открытые территории, здания, помещения, пребывание в которых может быть связано с опасностью для жизни и здоровья физически ослабленных лиц;</w:t>
      </w:r>
    </w:p>
    <w:p w:rsidR="0011206C" w:rsidRDefault="0011206C">
      <w:pPr>
        <w:pStyle w:val="newncpi"/>
      </w:pPr>
      <w:r>
        <w:t>– объекты, пребывание в которых требует особой подготовки;</w:t>
      </w:r>
    </w:p>
    <w:p w:rsidR="0011206C" w:rsidRDefault="0011206C">
      <w:pPr>
        <w:pStyle w:val="newncpi"/>
      </w:pPr>
      <w:r>
        <w:t>– объекты, представляющие историко-культурную ценность, изначально не адаптированные к возможностям физически ослабленных лиц и не поддающиеся адаптации без существенного изменения функциональных и визуальных характеристик;</w:t>
      </w:r>
    </w:p>
    <w:p w:rsidR="0011206C" w:rsidRDefault="0011206C">
      <w:pPr>
        <w:pStyle w:val="newncpi"/>
      </w:pPr>
      <w:r>
        <w:t>– отдельные квартиры в многоквартирных и блокированных жилых домах, одноквартирные жилые дома, жилые ячейки общежитий, номера гостиниц, не предназначенные непосредственно для проживания физически ослабленных лиц или для домохозяйств с такими лицами.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point"/>
      </w:pPr>
      <w:r>
        <w:rPr>
          <w:b/>
          <w:bCs/>
        </w:rPr>
        <w:lastRenderedPageBreak/>
        <w:t>2 Нормативные ссылки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t>В настоящем техническом кодексе использованы ссылки на следующие технические нормативные правовые акты в области технического нормирования и стандартизации (далее – ТНПА):</w:t>
      </w:r>
    </w:p>
    <w:p w:rsidR="0011206C" w:rsidRDefault="0011206C">
      <w:pPr>
        <w:pStyle w:val="newncpi"/>
      </w:pPr>
      <w:r>
        <w:t>ТКП 45-3.02-6-2005 (02250) Благоустройство территорий. Дорожные одежды с покрытием из плит тротуарных. Правила проектирования</w:t>
      </w:r>
    </w:p>
    <w:p w:rsidR="0011206C" w:rsidRDefault="0011206C">
      <w:pPr>
        <w:pStyle w:val="newncpi"/>
      </w:pPr>
      <w:r>
        <w:t>ТКП 45-3.01-116-2008 (02250) Градостроительство. Населенные пункты. Нормы планировки и застройки</w:t>
      </w:r>
    </w:p>
    <w:p w:rsidR="0011206C" w:rsidRDefault="0011206C">
      <w:pPr>
        <w:pStyle w:val="newncpi"/>
      </w:pPr>
      <w:r>
        <w:t>ТКП 45-3.03-227-2010 (02250) Улицы населенных пунктов. Строительные нормы проектирования</w:t>
      </w:r>
    </w:p>
    <w:p w:rsidR="0011206C" w:rsidRDefault="0011206C">
      <w:pPr>
        <w:pStyle w:val="newncpi"/>
      </w:pPr>
      <w:r>
        <w:t>ТКП 45-3.02-324-2018 (33020) Жилые здания. Строительные нормы проектирования</w:t>
      </w:r>
    </w:p>
    <w:p w:rsidR="0011206C" w:rsidRDefault="0011206C">
      <w:pPr>
        <w:pStyle w:val="newncpi"/>
      </w:pPr>
      <w:r>
        <w:t>ТКП 45-3.02-325-2018 (33020) Общественные здания. Строительные нормы проектирования.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comment"/>
      </w:pPr>
      <w:r>
        <w:rPr>
          <w:i/>
          <w:iCs/>
        </w:rPr>
        <w:t>Примечание</w:t>
      </w:r>
      <w:r>
        <w:t> – При пользовании настоящим техническим кодексом целесообразно проверить действие ТНПА по каталогу, составленному по состоянию на 1 января текущего года, и по соответствующим информационным указателям, опубликованным в текущем году.</w:t>
      </w:r>
    </w:p>
    <w:p w:rsidR="0011206C" w:rsidRDefault="0011206C">
      <w:pPr>
        <w:pStyle w:val="comment"/>
      </w:pPr>
      <w:r>
        <w:t>Если ссылочные ТНПА заменены (изменены), то при пользовании настоящим стандартом следует руководствоваться действующими взамен ТНПА. Если ссылочные ТНПА отменены без замены, то положение, в котором дана ссылка на них, применяется в части, не затрагивающей эту ссылку.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point"/>
      </w:pPr>
      <w:r>
        <w:rPr>
          <w:b/>
          <w:bCs/>
        </w:rPr>
        <w:t>3 Термины и определения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t>В настоящем техническом кодексе применяют следующие термины с соответствующими определениями:</w:t>
      </w:r>
    </w:p>
    <w:p w:rsidR="0011206C" w:rsidRDefault="0011206C">
      <w:pPr>
        <w:pStyle w:val="underpoint"/>
      </w:pPr>
      <w:r>
        <w:rPr>
          <w:b/>
          <w:bCs/>
        </w:rPr>
        <w:t>3.1 физически ослабленные лица; ФОЛ:</w:t>
      </w:r>
      <w:r>
        <w:t xml:space="preserve"> Инвалиды различных нозологических групп, а также лица с ограниченными возможностями передвижения (престарелые, лица с нарушением опорно-двигательного аппарата, беременные, дети дошкольного возраста, взрослые с детьми на руках или в колясках), а также физически ослабленные лица, нуждающиеся в среде обитания с благоприятными характеристиками – больные-хроники и травмированные.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comment"/>
      </w:pPr>
      <w:r>
        <w:rPr>
          <w:i/>
          <w:iCs/>
        </w:rPr>
        <w:t>Примечание</w:t>
      </w:r>
      <w:r>
        <w:t> – В других документах и литературных источниках в аналогичном значении применяются также понятия «лица с ограниченными возможностями», «маломобильные категории населения» и т.п.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underpoint"/>
      </w:pPr>
      <w:r>
        <w:rPr>
          <w:b/>
          <w:bCs/>
        </w:rPr>
        <w:t xml:space="preserve">3.2 инвалиды: </w:t>
      </w:r>
      <w:r>
        <w:t>Лица с устойчивыми физическими, психическими, интеллектуальными или сенсорными нарушениями, которые, при взаимодействии с различными барьерами, могут мешать их полному и эффективному участию в жизни общества наравне с другими.</w:t>
      </w:r>
    </w:p>
    <w:p w:rsidR="0011206C" w:rsidRDefault="0011206C">
      <w:pPr>
        <w:pStyle w:val="underpoint"/>
      </w:pPr>
      <w:r>
        <w:rPr>
          <w:b/>
          <w:bCs/>
        </w:rPr>
        <w:t>3.3 престарелые:</w:t>
      </w:r>
      <w:r>
        <w:t xml:space="preserve"> Лица посттрудоспособного возраста, антропометрические и физиологические характеристики которых затрудняют их безопасную и комфортную деятельность в среде обитания, не приспособленной к возможностям физически ослабленных лиц.</w:t>
      </w:r>
    </w:p>
    <w:p w:rsidR="0011206C" w:rsidRDefault="0011206C">
      <w:pPr>
        <w:pStyle w:val="underpoint"/>
      </w:pPr>
      <w:r>
        <w:rPr>
          <w:b/>
          <w:bCs/>
        </w:rPr>
        <w:t>3.4 среда обитания:</w:t>
      </w:r>
      <w:r>
        <w:t xml:space="preserve"> Окружение, в котором проживает или пребывает человек, т.е. те предметы (здания, элементы зданий, мебель, оборудование, зеленые насаждения, малые архитектурные формы, мощение, отделка и т.д.), которые он использует и которые влияют на характер его деятельности.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comment"/>
      </w:pPr>
      <w:r>
        <w:rPr>
          <w:i/>
          <w:iCs/>
        </w:rPr>
        <w:t>Примечание</w:t>
      </w:r>
      <w:r>
        <w:t> – В других документах и литературных источниках в аналогичном значении применяются также понятия «среда жизнедеятельности», «предметно-пространственная среда», «архитектурная среда» и т.п.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underpoint"/>
      </w:pPr>
      <w:r>
        <w:rPr>
          <w:b/>
          <w:bCs/>
        </w:rPr>
        <w:t>3.5 безбарьерная среда обитания:</w:t>
      </w:r>
      <w:r>
        <w:t xml:space="preserve"> Среда обитания, в том числе в зданиях и сооружениях, приспособленная к возможностям физически ослабленных лиц и создающая условия для их самостоятельной (без постоянной помощи практически здоровых людей) деятельности.</w:t>
      </w:r>
    </w:p>
    <w:p w:rsidR="0011206C" w:rsidRDefault="0011206C">
      <w:pPr>
        <w:pStyle w:val="underpoint"/>
      </w:pPr>
      <w:r>
        <w:rPr>
          <w:b/>
          <w:bCs/>
        </w:rPr>
        <w:lastRenderedPageBreak/>
        <w:t xml:space="preserve">3.6 объект среды обитания: </w:t>
      </w:r>
      <w:r>
        <w:t>Объект градостроительного или строительного проектирования (межселенная территория, населенный пункт, его часть, комплекс зданий и сооружений; отдельное здание, сооружение; его фрагмент, отдельное помещение и др.).</w:t>
      </w:r>
    </w:p>
    <w:p w:rsidR="0011206C" w:rsidRDefault="0011206C">
      <w:pPr>
        <w:pStyle w:val="underpoint"/>
      </w:pPr>
      <w:r>
        <w:rPr>
          <w:b/>
          <w:bCs/>
        </w:rPr>
        <w:t xml:space="preserve">3.7 общедоступный объект среды обитания: </w:t>
      </w:r>
      <w:r>
        <w:t>Объект среды обитания, предназначенный для посещения и использования всеми категориями населения, включая физически ослабленных лиц.</w:t>
      </w:r>
    </w:p>
    <w:p w:rsidR="0011206C" w:rsidRDefault="0011206C">
      <w:pPr>
        <w:pStyle w:val="underpoint"/>
      </w:pPr>
      <w:r>
        <w:rPr>
          <w:b/>
          <w:bCs/>
        </w:rPr>
        <w:t>3.8 специальный объект среды обитания:</w:t>
      </w:r>
      <w:r>
        <w:t xml:space="preserve"> Объект среды обитания, целевой функцией которого является создание дополнительных условий для проживания и/или пребывания контингентов населения со специфическими потребностями, в том числе для физически ослабленных лиц.</w:t>
      </w:r>
    </w:p>
    <w:p w:rsidR="0011206C" w:rsidRDefault="0011206C">
      <w:pPr>
        <w:pStyle w:val="underpoint"/>
      </w:pPr>
      <w:r>
        <w:rPr>
          <w:b/>
          <w:bCs/>
        </w:rPr>
        <w:t>3.9 элемент среды обитания:</w:t>
      </w:r>
      <w:r>
        <w:t xml:space="preserve"> Составляющая среды обитания – архитектурный, планировочный, технический, механический элемент улицы, площади, парка, участка, здания, помещения, благоустройства, озеленения, оснащения, оборудования и т.п.</w:t>
      </w:r>
    </w:p>
    <w:p w:rsidR="0011206C" w:rsidRDefault="0011206C">
      <w:pPr>
        <w:pStyle w:val="underpoint"/>
      </w:pPr>
      <w:r>
        <w:rPr>
          <w:b/>
          <w:bCs/>
        </w:rPr>
        <w:t>3.10 информационное оснащение среды обитания:</w:t>
      </w:r>
      <w:r>
        <w:t xml:space="preserve"> Система средств звуковой, визуальной, тактильной информации, размещаемых на путях движения, в зонах проживания и/или пребывания физически ослабленных лиц.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comment"/>
      </w:pPr>
      <w:r>
        <w:rPr>
          <w:i/>
          <w:iCs/>
        </w:rPr>
        <w:t>Примечание</w:t>
      </w:r>
      <w:r>
        <w:t> – Средства информации используют для указания пути и направления к цели, сигнализации о местоположении целевого объекта или элемента объекта, предупреждения о необходимости активизировать внимание перед сложным узлом или источником опасности на пути движения.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underpoint"/>
      </w:pPr>
      <w:r>
        <w:rPr>
          <w:b/>
          <w:bCs/>
        </w:rPr>
        <w:t>3.11 визуальные средства информации:</w:t>
      </w:r>
      <w:r>
        <w:t xml:space="preserve"> Носители информации, воспринимаемые зрением, предназначенные для большинства населения, особое значение имеющие для людей с нарушением слуха и слабовидящих, облегчающие им ориентацию и обеспечивающие безбарьерность среды обитания.</w:t>
      </w:r>
    </w:p>
    <w:p w:rsidR="0011206C" w:rsidRDefault="0011206C">
      <w:pPr>
        <w:pStyle w:val="underpoint"/>
      </w:pPr>
      <w:r>
        <w:rPr>
          <w:b/>
          <w:bCs/>
        </w:rPr>
        <w:t>3.12 звуковые средства информации:</w:t>
      </w:r>
      <w:r>
        <w:t xml:space="preserve"> Носители информации, воспринимаемые слухом, предназначенные для людей с дефектами зрения, облегчающие им ориентацию и безбарьерность среды обитания.</w:t>
      </w:r>
    </w:p>
    <w:p w:rsidR="0011206C" w:rsidRDefault="0011206C">
      <w:pPr>
        <w:pStyle w:val="underpoint"/>
      </w:pPr>
      <w:r>
        <w:rPr>
          <w:b/>
          <w:bCs/>
        </w:rPr>
        <w:t>3.13 тактильные средства информации:</w:t>
      </w:r>
      <w:r>
        <w:t xml:space="preserve"> Носители информации, воспринимаемые посредством прикосновения, предназначенные для слепых, облегчающие им ориентацию и обеспечивающие безбарьерность среды обитания.</w:t>
      </w:r>
    </w:p>
    <w:p w:rsidR="0011206C" w:rsidRDefault="0011206C">
      <w:pPr>
        <w:pStyle w:val="underpoint"/>
      </w:pPr>
      <w:r>
        <w:rPr>
          <w:b/>
          <w:bCs/>
        </w:rPr>
        <w:t>3.14 текстофон:</w:t>
      </w:r>
      <w:r>
        <w:t xml:space="preserve"> Аппарат для передачи и приема информации по телефону в текстовом режиме, предназначенный для использования лицами с нарушением слуха.</w:t>
      </w:r>
    </w:p>
    <w:p w:rsidR="0011206C" w:rsidRDefault="0011206C">
      <w:pPr>
        <w:pStyle w:val="underpoint"/>
      </w:pPr>
      <w:r>
        <w:rPr>
          <w:b/>
          <w:bCs/>
        </w:rPr>
        <w:t>3.15 путь движения</w:t>
      </w:r>
      <w:r>
        <w:t>: Пространство внутри зданий и на открытых территориях, предназначенное и/или используемое для передвижения.</w:t>
      </w:r>
    </w:p>
    <w:p w:rsidR="0011206C" w:rsidRDefault="0011206C">
      <w:pPr>
        <w:pStyle w:val="underpoint"/>
      </w:pPr>
      <w:r>
        <w:rPr>
          <w:b/>
          <w:bCs/>
        </w:rPr>
        <w:t>3.16 пандус:</w:t>
      </w:r>
      <w:r>
        <w:t xml:space="preserve"> Конструкция, обеспечивающая вертикальный путь движения и состоящая из наклонных плоскостей (бесступенчатых маршей) и горизонтальных площадок.</w:t>
      </w:r>
    </w:p>
    <w:p w:rsidR="0011206C" w:rsidRDefault="0011206C">
      <w:pPr>
        <w:pStyle w:val="underpoint"/>
      </w:pPr>
      <w:r>
        <w:rPr>
          <w:b/>
          <w:bCs/>
        </w:rPr>
        <w:t xml:space="preserve">3.17 жилая ячейка: </w:t>
      </w:r>
      <w:r>
        <w:t>По ТКП 45-3.02-324.</w:t>
      </w:r>
    </w:p>
    <w:p w:rsidR="0011206C" w:rsidRDefault="0011206C">
      <w:pPr>
        <w:pStyle w:val="underpoint"/>
      </w:pPr>
      <w:r>
        <w:rPr>
          <w:b/>
          <w:bCs/>
        </w:rPr>
        <w:t xml:space="preserve">3.18 тактильная полоса: </w:t>
      </w:r>
      <w:r>
        <w:t>Поверхность участка пешеходного пути движения, цельная или из отдельных частей, состоящая из дискретных элементов из металла, полимеров или других материалов и распознаваемая стопами ног, тростью или остаточным зрением.</w:t>
      </w:r>
    </w:p>
    <w:p w:rsidR="0011206C" w:rsidRDefault="0011206C">
      <w:pPr>
        <w:pStyle w:val="underpoint"/>
      </w:pPr>
      <w:r>
        <w:rPr>
          <w:b/>
          <w:bCs/>
        </w:rPr>
        <w:t>3.19 дискретный элемент:</w:t>
      </w:r>
      <w:r>
        <w:t xml:space="preserve"> По ТКП 45-3.02-6.</w:t>
      </w:r>
    </w:p>
    <w:p w:rsidR="0011206C" w:rsidRDefault="0011206C">
      <w:pPr>
        <w:pStyle w:val="underpoint"/>
      </w:pPr>
      <w:r>
        <w:rPr>
          <w:b/>
          <w:bCs/>
        </w:rPr>
        <w:t>3.20 эффективная длина:</w:t>
      </w:r>
      <w:r>
        <w:t xml:space="preserve"> По ТКП 45-3.02-6.</w:t>
      </w:r>
    </w:p>
    <w:p w:rsidR="0011206C" w:rsidRDefault="0011206C">
      <w:pPr>
        <w:pStyle w:val="underpoint"/>
      </w:pPr>
      <w:r>
        <w:rPr>
          <w:b/>
          <w:bCs/>
        </w:rPr>
        <w:t>3.21 эффективная ширина:</w:t>
      </w:r>
      <w:r>
        <w:t xml:space="preserve"> По ТКП 45-3.02-6.</w:t>
      </w:r>
    </w:p>
    <w:p w:rsidR="0011206C" w:rsidRDefault="0011206C">
      <w:pPr>
        <w:pStyle w:val="underpoint"/>
      </w:pPr>
      <w:r>
        <w:rPr>
          <w:b/>
          <w:bCs/>
        </w:rPr>
        <w:t>3.22 направляющий указатель:</w:t>
      </w:r>
      <w:r>
        <w:t xml:space="preserve"> По ТКП 45-3.02-6.</w:t>
      </w:r>
    </w:p>
    <w:p w:rsidR="0011206C" w:rsidRDefault="0011206C">
      <w:pPr>
        <w:pStyle w:val="underpoint"/>
      </w:pPr>
      <w:r>
        <w:rPr>
          <w:b/>
          <w:bCs/>
        </w:rPr>
        <w:t>3.23 предупреждающий указатель:</w:t>
      </w:r>
      <w:r>
        <w:t xml:space="preserve"> По ТКП 45-3.02-6.</w:t>
      </w:r>
    </w:p>
    <w:p w:rsidR="0011206C" w:rsidRDefault="0011206C">
      <w:pPr>
        <w:pStyle w:val="underpoint"/>
      </w:pPr>
      <w:r>
        <w:rPr>
          <w:b/>
          <w:bCs/>
        </w:rPr>
        <w:t>3.24 контраст по цвету:</w:t>
      </w:r>
      <w:r>
        <w:t xml:space="preserve"> Резкое различие цветов, применяемое для усиления зрительного восприятия и выделения на окружающем фоне различных элементов среды обитания, в том числе визуальных средств информации.</w:t>
      </w:r>
    </w:p>
    <w:p w:rsidR="0011206C" w:rsidRDefault="0011206C">
      <w:pPr>
        <w:pStyle w:val="underpoint"/>
      </w:pPr>
      <w:r>
        <w:rPr>
          <w:b/>
          <w:bCs/>
        </w:rPr>
        <w:t xml:space="preserve">3.25 универсальный дизайн: </w:t>
      </w:r>
      <w:r>
        <w:t>Дизайн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point"/>
      </w:pPr>
      <w:r>
        <w:rPr>
          <w:b/>
          <w:bCs/>
        </w:rPr>
        <w:t>4 Общие требования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underpoint"/>
      </w:pPr>
      <w:r>
        <w:rPr>
          <w:b/>
          <w:bCs/>
        </w:rPr>
        <w:lastRenderedPageBreak/>
        <w:t>4.1 </w:t>
      </w:r>
      <w:r>
        <w:t>При разработке проектной документации на возведение общедоступных объектов среды обитания следует предусматривать мероприятия по созданию безбарьерной среды обитания с учетом принципов универсального дизайна.</w:t>
      </w:r>
    </w:p>
    <w:p w:rsidR="0011206C" w:rsidRDefault="0011206C">
      <w:pPr>
        <w:pStyle w:val="underpoint"/>
      </w:pPr>
      <w:r>
        <w:rPr>
          <w:b/>
          <w:bCs/>
        </w:rPr>
        <w:t>4.2 </w:t>
      </w:r>
      <w:r>
        <w:t>При разработке проектной документации на реконструкцию общедоступных объектов среды обитания, на возведение таких объектов в особо сложных природно-ландшафтных, градостроительных, строительных условиях, а также в случаях, когда невозможно добиться полного удовлетворения потребностей ФОЛ, требования настоящего технического кодекса должны учитываться в максимально возможной степени с использованием, в случае необходимости, специальных технических средств.</w:t>
      </w:r>
    </w:p>
    <w:p w:rsidR="0011206C" w:rsidRDefault="0011206C">
      <w:pPr>
        <w:pStyle w:val="underpoint"/>
      </w:pPr>
      <w:r>
        <w:rPr>
          <w:b/>
          <w:bCs/>
        </w:rPr>
        <w:t>4.3 </w:t>
      </w:r>
      <w:r>
        <w:t>В задании на проектирование зданий и сооружений, относящихся к общедоступным объектам среды обитания, должна быть предусмотрена разработка мероприятий, направленных на обеспечение потребностей ФОЛ, работающих в учреждениях и/или посещающих здания (сооружения), с уточнением, при необходимости, числа инвалидов и видов инвалидности.</w:t>
      </w:r>
    </w:p>
    <w:p w:rsidR="0011206C" w:rsidRDefault="0011206C">
      <w:pPr>
        <w:pStyle w:val="underpoint"/>
      </w:pPr>
      <w:r>
        <w:rPr>
          <w:b/>
          <w:bCs/>
        </w:rPr>
        <w:t>4.4 </w:t>
      </w:r>
      <w:r>
        <w:t>Оборудование системы управления движением пассажирских лифтов должно обеспечивать самостоятельное использование ФОЛ, в том числе инвалидами, передвигающимися на креслах-колясках, слабовидящими, слепыми и инвалидами с ментальными нарушениями.</w:t>
      </w:r>
    </w:p>
    <w:p w:rsidR="0011206C" w:rsidRDefault="0011206C">
      <w:pPr>
        <w:pStyle w:val="newncpi"/>
      </w:pPr>
      <w:r>
        <w:t>Входы в лифты на каждом этаже следует оборудовать речевыми (звуковыми) электронными информаторами с дистанционным управлением, а также размещать справа от входа в лифт, на стене, выделенные цветом обозначения номера этажа, выполненные рельефными арабскими цифрами и шрифтом Брайля. Перед дверью кабины лифта предусматривается тактильная полоса эффективной длиной не менее 0,8 м и эффективной шириной, равной ширине кабины лифта, контрастирующая по цвету поверхности с основным покрытием.</w:t>
      </w:r>
    </w:p>
    <w:p w:rsidR="0011206C" w:rsidRDefault="0011206C">
      <w:pPr>
        <w:pStyle w:val="newncpi"/>
      </w:pPr>
      <w:r>
        <w:t>Кнопки вызова и управления движением лифта, предназначенные для использования ФОЛ, должны быть выделены цветом и промаркированы рельефными арабскими цифрами и шрифтом Брайля с указанием номеров этажей, а также другой необходимой информации (на кнопках или над ними). Следует предусматривать автоматическое звуковое и визуальное оповещение о номере этажа, на котором останавливается лифт. Расположенный в кабине аппарат двухсторонней переговорной связи с диспетчерским пунктом должен быть промаркирован шрифтом Брайля и снабжен устройством для усиления звука, а при необходимости – устройством для получения синхронной визуальной информации.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point"/>
      </w:pPr>
      <w:r>
        <w:rPr>
          <w:b/>
          <w:bCs/>
        </w:rPr>
        <w:t>5 Жилые здания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underpoint"/>
      </w:pPr>
      <w:r>
        <w:rPr>
          <w:b/>
          <w:bCs/>
        </w:rPr>
        <w:t>5.1 </w:t>
      </w:r>
      <w:r>
        <w:t>Жилые здания следует проектировать с обеспечением доступности для ФОЛ, в том числе инвалидов, передвигающихся на креслах-колясках, а также слепых и слабовидящих, в соответствии с требованиями настоящего технического кодекса.</w:t>
      </w:r>
    </w:p>
    <w:p w:rsidR="0011206C" w:rsidRDefault="0011206C">
      <w:pPr>
        <w:pStyle w:val="underpoint"/>
      </w:pPr>
      <w:r>
        <w:rPr>
          <w:b/>
          <w:bCs/>
        </w:rPr>
        <w:t>5.2 </w:t>
      </w:r>
      <w:r>
        <w:t>При проектировании одноквартирных и блокированных жилых домов мероприятия, обеспечивающие условия проживания ФОЛ, в том числе инвалидов, передвигающихся на креслах-колясках, слепых и слабовидящих, должны быть определены в задании на проектирование.</w:t>
      </w:r>
    </w:p>
    <w:p w:rsidR="0011206C" w:rsidRDefault="0011206C">
      <w:pPr>
        <w:pStyle w:val="underpoint"/>
      </w:pPr>
      <w:r>
        <w:rPr>
          <w:b/>
          <w:bCs/>
        </w:rPr>
        <w:t>5.3 </w:t>
      </w:r>
      <w:r>
        <w:t>Крыльцо при главном входе в здание должно иметь в плане размеры не менее 1,8 x 1,8 м.</w:t>
      </w:r>
    </w:p>
    <w:p w:rsidR="0011206C" w:rsidRDefault="0011206C">
      <w:pPr>
        <w:pStyle w:val="newncpi"/>
      </w:pPr>
      <w:r>
        <w:t>В оборудованных лифтами жилых домах и общежитиях при необходимости устройства лестницы, ведущей на крыльцо, кроме нее должна быть предусмотрена подъемная платформа с вертикальным перемещением. Размеры подъемных платформ – в соответствии с приложением А. При перепаде высот не более 0,6 м вместо подъемной платформы допускается устройство пандуса в соответствии с приложением А.</w:t>
      </w:r>
    </w:p>
    <w:p w:rsidR="0011206C" w:rsidRDefault="0011206C">
      <w:pPr>
        <w:pStyle w:val="newncpi"/>
      </w:pPr>
      <w:r>
        <w:t>В условиях реконструкции и капитального ремонта жилого здания допускается принимать размеры площадки крыльца в плане 1,4 x 1,1 м, а размеры ступеней – 0,3 x 0,15 м.</w:t>
      </w:r>
    </w:p>
    <w:p w:rsidR="0011206C" w:rsidRDefault="0011206C">
      <w:pPr>
        <w:pStyle w:val="underpoint"/>
      </w:pPr>
      <w:r>
        <w:rPr>
          <w:b/>
          <w:bCs/>
        </w:rPr>
        <w:t>5.4 </w:t>
      </w:r>
      <w:r>
        <w:t xml:space="preserve">По боковым краям марша и площадки пандуса следует устраивать отбойные бортики высотой не менее 5 см. Ограждения наружных лестничных маршей, площадок и </w:t>
      </w:r>
      <w:r>
        <w:lastRenderedPageBreak/>
        <w:t>пандусов должны иметь двойные поручни на высоте 0,7 и 0,9 м. Длина поручня должна быть больше длины марша лестницы или пандуса с каждой стороны не менее чем на 0,3 м.</w:t>
      </w:r>
    </w:p>
    <w:p w:rsidR="0011206C" w:rsidRDefault="0011206C">
      <w:pPr>
        <w:pStyle w:val="newncpi"/>
      </w:pPr>
      <w:r>
        <w:t>На ступенях лестницы, ведущей на площадку крыльца с отметкой пола, превышающей уровень земли на 0,45 м, в жилых домах, где не требуется устройство пандуса, по заданию на проектирование возможно предусматривать колею для подъема детских колясок.</w:t>
      </w:r>
    </w:p>
    <w:p w:rsidR="0011206C" w:rsidRDefault="0011206C">
      <w:pPr>
        <w:pStyle w:val="underpoint"/>
      </w:pPr>
      <w:r>
        <w:rPr>
          <w:b/>
          <w:bCs/>
        </w:rPr>
        <w:t>5.5 </w:t>
      </w:r>
      <w:r>
        <w:t>Входы в помещения общественного назначения, размещаемые в жилых зданиях, должны быть оборудованы с учетом доступности для ФОЛ в соответствии с требованиями к входам в помещения общественного назначения, расположенные в жилых зданиях, установленными в ТКП 45-3.02-325.</w:t>
      </w:r>
    </w:p>
    <w:p w:rsidR="0011206C" w:rsidRDefault="0011206C">
      <w:pPr>
        <w:pStyle w:val="underpoint"/>
      </w:pPr>
      <w:r>
        <w:rPr>
          <w:b/>
          <w:bCs/>
        </w:rPr>
        <w:t>5.6 </w:t>
      </w:r>
      <w:r>
        <w:t>Наружные входы в здания оборудуют речевым (звуковым) электронным информатором с дистанционным управлением.</w:t>
      </w:r>
    </w:p>
    <w:p w:rsidR="0011206C" w:rsidRDefault="0011206C">
      <w:pPr>
        <w:pStyle w:val="underpoint"/>
      </w:pPr>
      <w:r>
        <w:rPr>
          <w:b/>
          <w:bCs/>
        </w:rPr>
        <w:t>5.7 </w:t>
      </w:r>
      <w:r>
        <w:t>Перед началом маршей лестниц и пандусов предусматривают тактильную полосу эффективной длиной не менее 0,8 м и эффективной шириной, равной ширине лестницы (пандуса), контрастирующую по цвету поверхности с цветом основной поверхности.</w:t>
      </w:r>
    </w:p>
    <w:p w:rsidR="0011206C" w:rsidRDefault="0011206C">
      <w:pPr>
        <w:pStyle w:val="underpoint"/>
      </w:pPr>
      <w:r>
        <w:rPr>
          <w:b/>
          <w:bCs/>
        </w:rPr>
        <w:t>5.8 </w:t>
      </w:r>
      <w:r>
        <w:t>В местах поворота лестничных маршей на каждом этаже следует устанавливать пластины с указанием номера этажа, выполненные рельефными арабскими цифрами и шрифтом Брайля. В местах изменения направления движения поручни должны быть непрерывными.</w:t>
      </w:r>
    </w:p>
    <w:p w:rsidR="0011206C" w:rsidRDefault="0011206C">
      <w:pPr>
        <w:pStyle w:val="newncpi"/>
      </w:pPr>
      <w:r>
        <w:t>На верхней или боковой, внешней относительно марша, поверхности поручней перил должны быть предусмотрены рельефные обозначения этажей. Размеры цифр должны быть, м, не менее: ширина – 0,010; высота – 0,015; высота рельефа цифры – 0,002.</w:t>
      </w:r>
    </w:p>
    <w:p w:rsidR="0011206C" w:rsidRDefault="0011206C">
      <w:pPr>
        <w:pStyle w:val="underpoint"/>
      </w:pPr>
      <w:r>
        <w:rPr>
          <w:b/>
          <w:bCs/>
        </w:rPr>
        <w:t>5.9 </w:t>
      </w:r>
      <w:r>
        <w:t>Во всех типах жилых домов, в общежитиях квартирного типа и в жилых домах, оборудованных лифтами, глубина тамбура при главных входах должна быть не менее 1,8 м, ширина – 2,2 м. При движении с поворотом размеры тамбура при главных входах должны быть не менее 2,2 x 2,2 м.</w:t>
      </w:r>
    </w:p>
    <w:p w:rsidR="0011206C" w:rsidRDefault="0011206C">
      <w:pPr>
        <w:pStyle w:val="underpoint"/>
      </w:pPr>
      <w:r>
        <w:rPr>
          <w:b/>
          <w:bCs/>
        </w:rPr>
        <w:t>5.10 </w:t>
      </w:r>
      <w:r>
        <w:t>Пути к лифтам, ведущие с уровня крыльца, и на этажах жилых зданий следует выполнять, как правило, без перепада высот (ступеней). В случае перепада высот в дополнение к ступеням следует предусматривать подъемные платформы с вертикальным перемещением. Размеры подъемных платформ – в соответствии с приложением Б. При перепаде высот не более 0,6 м вместо подъемной платформы допускается устройство пандуса в соответствии с приложением Б.</w:t>
      </w:r>
    </w:p>
    <w:p w:rsidR="0011206C" w:rsidRDefault="0011206C">
      <w:pPr>
        <w:pStyle w:val="underpoint"/>
      </w:pPr>
      <w:r>
        <w:rPr>
          <w:b/>
          <w:bCs/>
        </w:rPr>
        <w:t>5.11 </w:t>
      </w:r>
      <w:r>
        <w:t>В квартирах для инвалидов, передвигающихся на креслах-колясках, выключатели электрического освещения следует располагать на высоте от 0,9 до 1,0 м от уровня пола помещения. Расположение приборов учета и запорной арматуры предусматривают в доступных для самостоятельного использования инвалидом местах.</w:t>
      </w:r>
    </w:p>
    <w:p w:rsidR="0011206C" w:rsidRDefault="0011206C">
      <w:pPr>
        <w:pStyle w:val="underpoint"/>
      </w:pPr>
      <w:r>
        <w:rPr>
          <w:b/>
          <w:bCs/>
        </w:rPr>
        <w:t>5.12 </w:t>
      </w:r>
      <w:r>
        <w:t>Дополнительные требования к проектированию жилых домов с квартирами для ФОЛ – в соответствии с приложением В.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point"/>
      </w:pPr>
      <w:r>
        <w:rPr>
          <w:b/>
          <w:bCs/>
        </w:rPr>
        <w:t>6 Общественные здания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underpoint"/>
      </w:pPr>
      <w:r>
        <w:rPr>
          <w:b/>
          <w:bCs/>
        </w:rPr>
        <w:t>6.1 </w:t>
      </w:r>
      <w:r>
        <w:t>Общественные здания и сооружения следует проектировать с обеспечением доступности для ФОЛ, в том числе инвалидов, передвигающихся на креслах-колясках, а также слепых и слабовидящих, в соответствии с требованиями настоящего технического кодекса.</w:t>
      </w:r>
    </w:p>
    <w:p w:rsidR="0011206C" w:rsidRDefault="0011206C">
      <w:pPr>
        <w:pStyle w:val="underpoint"/>
      </w:pPr>
      <w:r>
        <w:rPr>
          <w:b/>
          <w:bCs/>
        </w:rPr>
        <w:t>6.2 </w:t>
      </w:r>
      <w:r>
        <w:t>В общественных (в том числе реконструируемых) зданиях и сооружениях следует предусматривать устройства и мероприятия, обеспечивающие удобный и самостоятельный (без постоянной помощи других людей) доступ ФОЛ.</w:t>
      </w:r>
    </w:p>
    <w:p w:rsidR="0011206C" w:rsidRDefault="0011206C">
      <w:pPr>
        <w:pStyle w:val="underpoint"/>
      </w:pPr>
      <w:r>
        <w:rPr>
          <w:b/>
          <w:bCs/>
        </w:rPr>
        <w:t>6.3 </w:t>
      </w:r>
      <w:r>
        <w:t>Перед входом в общественное здание следует предусматривать горизонтальную площадку (крыльцо) размерами в плане не менее 1,8 x 1,8 м. Поверхность крыльца должна иметь ровное, твердое, нескользкое покрытие. Площадка крыльца должна быть защищена от атмосферных осадков навесом.</w:t>
      </w:r>
    </w:p>
    <w:p w:rsidR="0011206C" w:rsidRDefault="0011206C">
      <w:pPr>
        <w:pStyle w:val="newncpi"/>
      </w:pPr>
      <w:r>
        <w:t xml:space="preserve">При высоте площадки крыльца над уровнем отмостки более 0,12 м необходимо предусматривать устройство лестницы с уклоном не более 1:3. Высота каждой ступени лестницы должна быть не более 0,12 м, одинаковая по всей длине марша. Ширина каждой </w:t>
      </w:r>
      <w:r>
        <w:lastRenderedPageBreak/>
        <w:t xml:space="preserve">ступени лестницы – не менее 0,4 м, одинаковая по всей длине марша. Ребро ступени должно иметь закругление радиусом не более 0,05 м. </w:t>
      </w:r>
    </w:p>
    <w:p w:rsidR="0011206C" w:rsidRDefault="0011206C">
      <w:pPr>
        <w:pStyle w:val="newncpi"/>
      </w:pPr>
      <w:r>
        <w:t>Лестница должна дублироваться подъемной платформой с вертикальным перемещением. Размеры подъемной платформы – в соответствии с приложением А. При перепаде высот не более 0,6 м вместо подъемной платформы допускается устройство пандуса в соответствии с приложением А.</w:t>
      </w:r>
    </w:p>
    <w:p w:rsidR="0011206C" w:rsidRDefault="0011206C">
      <w:pPr>
        <w:pStyle w:val="newncpi"/>
      </w:pPr>
      <w:r>
        <w:t>При высоте площадки крыльца над уровнем отмостки более 0,45 м должно быть предусмотрено ее ограждение.</w:t>
      </w:r>
    </w:p>
    <w:p w:rsidR="0011206C" w:rsidRDefault="0011206C">
      <w:pPr>
        <w:pStyle w:val="newncpi"/>
      </w:pPr>
      <w:r>
        <w:t>Перед лестницей, подъемной платформой или пандусом на уровне тротуара следует предусматривать площадку глубиной не менее 1,5 м.</w:t>
      </w:r>
    </w:p>
    <w:p w:rsidR="0011206C" w:rsidRDefault="0011206C">
      <w:pPr>
        <w:pStyle w:val="newncpi"/>
      </w:pPr>
      <w:r>
        <w:t>В начале и в конце каждого подъема пандуса следует устраивать горизонтальную площадку шириной не менее ширины пандуса и длиной 1,8 м. Протяженность марша пандуса, при отсутствии промежуточных площадок, не должна превышать 6 м. При изменении направления пандуса предусматривают горизонтальную площадку размерами в плане не менее 1,8 x 1,8 м. При длине пандуса до 10 м его уклон должен быть не более 10 %, при длине от 10 до 15 м – не более 6,5 %, св. 15 м – не более 5 %.</w:t>
      </w:r>
    </w:p>
    <w:p w:rsidR="0011206C" w:rsidRDefault="0011206C">
      <w:pPr>
        <w:pStyle w:val="newncpi"/>
      </w:pPr>
      <w:r>
        <w:t>Лестница и пандус должны быть оборудованы с двух сторон перилами с двойными поручнями высотой 0,9 и 0,7 м. Длина поручня должна быть больше длины лестницы или пандуса не менее чем на 0,3 м. Толщина поручня в месте обхвата рукой должна быть не менее 0,03 м и не более 0,05 м.</w:t>
      </w:r>
    </w:p>
    <w:p w:rsidR="0011206C" w:rsidRDefault="0011206C">
      <w:pPr>
        <w:pStyle w:val="newncpi"/>
      </w:pPr>
      <w:r>
        <w:t>У не примыкающих к стенам сторон входной площадки, лестницы и пандуса следует предусматривать отбойные бортики высотой не менее 0,05 м.</w:t>
      </w:r>
    </w:p>
    <w:p w:rsidR="0011206C" w:rsidRDefault="0011206C">
      <w:pPr>
        <w:pStyle w:val="underpoint"/>
      </w:pPr>
      <w:r>
        <w:rPr>
          <w:b/>
          <w:bCs/>
        </w:rPr>
        <w:t>6.4 </w:t>
      </w:r>
      <w:r>
        <w:t>Перед началом маршей лестниц и пандусов предусматривается тактильная полоса эффективной длиной не менее 0,8 м и эффективной шириной, равной ширине лестницы (пандуса), контрастирующая по цвету поверхности с цветом основной поверхности.</w:t>
      </w:r>
    </w:p>
    <w:p w:rsidR="0011206C" w:rsidRDefault="0011206C">
      <w:pPr>
        <w:pStyle w:val="underpoint"/>
      </w:pPr>
      <w:r>
        <w:rPr>
          <w:b/>
          <w:bCs/>
        </w:rPr>
        <w:t>6.5 </w:t>
      </w:r>
      <w:r>
        <w:t>При реконструкции на входах в расположенные в жилых зданиях помещения общественного назначения (встроенные и встроенно-пристроенные) общей площадью до 100 м</w:t>
      </w:r>
      <w:r>
        <w:rPr>
          <w:vertAlign w:val="superscript"/>
        </w:rPr>
        <w:t>2</w:t>
      </w:r>
      <w:r>
        <w:t xml:space="preserve"> для обеспечения доступа ФОЛ, передвигающихся на креслах-колясках, допускается устанавливать мобильный (откидной) пандус с обязательным наличием кнопки вызова специального обслуживающего персонала для оказания помощи ФОЛ в доступе на уровень входа в здание и уровень первого этажа, а на стенде или информационной стойке перед входом – размещать информацию о предоставляемых услугах с указанием контактного телефона.</w:t>
      </w:r>
    </w:p>
    <w:p w:rsidR="0011206C" w:rsidRDefault="0011206C">
      <w:pPr>
        <w:pStyle w:val="newncpi"/>
      </w:pPr>
      <w:r>
        <w:t>Мобильный (откидной) пандус должен иметь уклон не более 10 % и представлять собой конструкцию, изготовленную из алюминия или оцинкованной стали, рассчитанную на нагрузку не менее 270 кг, оснащенную двумя бортами (с наружной и внутренней стороны), с противоскользящей поверхностью (противоскользящие накладки или рельефный металл) во избежание скатывания кресла-коляски. Конструкция может выдвигаться и крепиться к стене или перилам вдоль лестницы при помощи петель, щеколд и замков. Устройство конструкции должно быть таким, чтобы для спуска или подъема коляски было достаточно освободить крепление и уложить пандус на лестничный марш.</w:t>
      </w:r>
    </w:p>
    <w:p w:rsidR="0011206C" w:rsidRDefault="0011206C">
      <w:pPr>
        <w:pStyle w:val="newncpi"/>
      </w:pPr>
      <w:r>
        <w:t>Кнопку вызова устанавливают на стене здания, на перилах, на специальном столбе или опоре фонаря перед крыльцом на высоте от 0,85 до 1,00 м от уровня земли и на расстоянии не менее 0,4 м от выступающих частей (например, первой ступени лестницы) со знаком-пиктограммой «Инвалид».</w:t>
      </w:r>
    </w:p>
    <w:p w:rsidR="0011206C" w:rsidRDefault="0011206C">
      <w:pPr>
        <w:pStyle w:val="newncpi"/>
      </w:pPr>
      <w:r>
        <w:t>Для обеспечения безопасности посетителей и персонала кнопка должна работать под напряжением 12 В.</w:t>
      </w:r>
    </w:p>
    <w:p w:rsidR="0011206C" w:rsidRDefault="0011206C">
      <w:pPr>
        <w:pStyle w:val="underpoint"/>
      </w:pPr>
      <w:r>
        <w:rPr>
          <w:b/>
          <w:bCs/>
        </w:rPr>
        <w:t>6.6 </w:t>
      </w:r>
      <w:r>
        <w:t>На общедоступных путях движения запрещается устройство вращающихся дверей и турникетов. Двери должны быть преимущественно самооткрывающимися и оборудованы речевым (звуковым) электронным информатором с дистанционным управлением. На заполнениях дверных проемов, выполненных из прозрачных материалов, должна быть предусмотрена яркая маркировка высотой не менее 0,1 м, расположенная на высоте не ниже 1,2 м и не выше 1,5 м.</w:t>
      </w:r>
    </w:p>
    <w:p w:rsidR="0011206C" w:rsidRDefault="0011206C">
      <w:pPr>
        <w:pStyle w:val="underpoint"/>
      </w:pPr>
      <w:r>
        <w:rPr>
          <w:b/>
          <w:bCs/>
        </w:rPr>
        <w:t>6.7 </w:t>
      </w:r>
      <w:r>
        <w:t>Тамбур в плане при прямом движении должен быть глубиной не менее 1,8 м и шириной не менее 2,2 м, при движении с поворотом – не менее 2,2 x 2,2 м.</w:t>
      </w:r>
    </w:p>
    <w:p w:rsidR="0011206C" w:rsidRDefault="0011206C">
      <w:pPr>
        <w:pStyle w:val="newncpi"/>
      </w:pPr>
      <w:r>
        <w:lastRenderedPageBreak/>
        <w:t>Двери зданий и помещений на пути движения не должны иметь порогов.</w:t>
      </w:r>
    </w:p>
    <w:p w:rsidR="0011206C" w:rsidRDefault="0011206C">
      <w:pPr>
        <w:pStyle w:val="underpoint"/>
      </w:pPr>
      <w:r>
        <w:rPr>
          <w:b/>
          <w:bCs/>
        </w:rPr>
        <w:t>6.8 </w:t>
      </w:r>
      <w:r>
        <w:t>Следует предусматривать информационное оснащение среды обитания с применением визуальных, звуковых и тактильных средств информации, обеспечивающих ФОЛ сведениями о размещении всех необходимых мест и устройств, а также о путях, ведущих к ним. При этом все носители информации (тактильные схемы, направляющие указатели и т.д.) должны составлять единую, логически взаимосвязанную ориентировочную сеть.</w:t>
      </w:r>
    </w:p>
    <w:p w:rsidR="0011206C" w:rsidRDefault="0011206C">
      <w:pPr>
        <w:pStyle w:val="newncpi"/>
      </w:pPr>
      <w:r>
        <w:t>Входы в общедоступные здания и помещения, в том числе в уборные, функциональные зоны, места расположения банкоматов, платежных терминалов и т.д. оборудуются речевыми (звуковыми) электронными информаторами с дистанционным управлением.</w:t>
      </w:r>
    </w:p>
    <w:p w:rsidR="0011206C" w:rsidRDefault="0011206C">
      <w:pPr>
        <w:pStyle w:val="underpoint"/>
      </w:pPr>
      <w:r>
        <w:rPr>
          <w:b/>
          <w:bCs/>
        </w:rPr>
        <w:t>6.9 </w:t>
      </w:r>
      <w:r>
        <w:t>Вестибюльную группу помещений следует размещать на уровне входа в здание. При вестибюле следует предусматривать как минимум один туалет, адаптированный к возможностям ФОЛ, или по одной специальной кабине в мужском и женском туалетах.</w:t>
      </w:r>
    </w:p>
    <w:p w:rsidR="0011206C" w:rsidRDefault="0011206C">
      <w:pPr>
        <w:pStyle w:val="newncpi"/>
      </w:pPr>
      <w:r>
        <w:t>При необходимости размещения помещений на других уровнях, кроме лестниц следует предусматривать лифты или подъемные платформы с вертикальным перемещением (для ФОЛ, в том числе инвалидов, передвигающихся на креслах-колясках). Размеры подъемных платформ – в соответствии с приложением Б. При перепаде высот не более 0,6 м вместо подъемной платформы допускается устройство пандуса в соответствии с приложением Б.</w:t>
      </w:r>
    </w:p>
    <w:p w:rsidR="0011206C" w:rsidRDefault="0011206C">
      <w:pPr>
        <w:pStyle w:val="underpoint"/>
      </w:pPr>
      <w:r>
        <w:rPr>
          <w:b/>
          <w:bCs/>
        </w:rPr>
        <w:t>6.10 </w:t>
      </w:r>
      <w:r>
        <w:t>Пассажирские лифты в общественных зданиях следует предусматривать при наличии на втором этаже и выше, а также ниже первого этажа помещений, предназначенных для обслуживания населения.</w:t>
      </w:r>
    </w:p>
    <w:p w:rsidR="0011206C" w:rsidRDefault="0011206C">
      <w:pPr>
        <w:pStyle w:val="underpoint"/>
      </w:pPr>
      <w:r>
        <w:rPr>
          <w:b/>
          <w:bCs/>
        </w:rPr>
        <w:t>6.11 </w:t>
      </w:r>
      <w:r>
        <w:t>В местах поворота лестничных маршей на каждом этаже следует устанавливать пластины с указанием номера этажа, выполненные рельефными арабскими цифрами и шрифтом Брайля. В местах изменения направления движения поручни должны быть непрерывными.</w:t>
      </w:r>
    </w:p>
    <w:p w:rsidR="0011206C" w:rsidRDefault="0011206C">
      <w:pPr>
        <w:pStyle w:val="newncpi"/>
      </w:pPr>
      <w:r>
        <w:t>На верхней или боковой, внешней относительно марша, поверхности поручней перил должны быть предусмотрены рельефные обозначения этажей. Размеры цифр должны быть, м, не менее: ширина – 0,010; высота – 0,015; высота рельефа цифры – 0,002.</w:t>
      </w:r>
    </w:p>
    <w:p w:rsidR="0011206C" w:rsidRDefault="0011206C">
      <w:pPr>
        <w:pStyle w:val="underpoint"/>
      </w:pPr>
      <w:r>
        <w:rPr>
          <w:b/>
          <w:bCs/>
        </w:rPr>
        <w:t>6.12 </w:t>
      </w:r>
      <w:r>
        <w:t>Перед дверью кабины лифта на всех этажах, а также перед входами на эскалатор, траволатор предусматривается тактильная полоса эффективной длиной не менее 0,8 м и эффективной шириной, равной ширине кабины лифта или ширине эскалатора, траволатора, контрастирующая по цвету поверхности с основным покрытием.</w:t>
      </w:r>
    </w:p>
    <w:p w:rsidR="0011206C" w:rsidRDefault="0011206C">
      <w:pPr>
        <w:pStyle w:val="underpoint"/>
      </w:pPr>
      <w:r>
        <w:rPr>
          <w:b/>
          <w:bCs/>
        </w:rPr>
        <w:t>6.13 </w:t>
      </w:r>
      <w:r>
        <w:t>Информирующие обозначения отдельных помещений и функциональных зон внутри здания следует дублировать рельефными знаками и шрифтом Брайля и размещать рядом с входной дверью, со стороны дверной ручки. Знаки и символы должны быть контрастного цвета относительно фона: светлые знаки – на темном фоне или темные знаки – на светлом фоне.</w:t>
      </w:r>
    </w:p>
    <w:p w:rsidR="0011206C" w:rsidRDefault="0011206C">
      <w:pPr>
        <w:pStyle w:val="newncpi"/>
      </w:pPr>
      <w:r>
        <w:t>Высота и ширина знака или символа должна соответствовать расчетному расстоянию распознавания: для расстояния до 20 м – не менее 0,3 м, для расстояния 100 м – не менее 1,5 м. Размеры знаков или символов, которые могут восприниматься с расстояний, имеющих промежуточные значения, следует определять линейной интерполяцией.</w:t>
      </w:r>
    </w:p>
    <w:p w:rsidR="0011206C" w:rsidRDefault="0011206C">
      <w:pPr>
        <w:pStyle w:val="newncpi"/>
      </w:pPr>
      <w:r>
        <w:t>Визуальную информацию следует располагать:</w:t>
      </w:r>
    </w:p>
    <w:p w:rsidR="0011206C" w:rsidRDefault="0011206C">
      <w:pPr>
        <w:pStyle w:val="newncpi"/>
      </w:pPr>
      <w:r>
        <w:t>– о доступном входе – на высоте не менее 1,4 м и не более 1,6 м;</w:t>
      </w:r>
    </w:p>
    <w:p w:rsidR="0011206C" w:rsidRDefault="0011206C">
      <w:pPr>
        <w:pStyle w:val="newncpi"/>
      </w:pPr>
      <w:r>
        <w:t>– о размещении мест обслуживания и отдыха – на высоте до 2,5 м в зонах движения;</w:t>
      </w:r>
    </w:p>
    <w:p w:rsidR="0011206C" w:rsidRDefault="0011206C">
      <w:pPr>
        <w:pStyle w:val="newncpi"/>
      </w:pPr>
      <w:r>
        <w:t>– о направлениях движения в здании – на высоте до 2,5 м в зонах движения;</w:t>
      </w:r>
    </w:p>
    <w:p w:rsidR="0011206C" w:rsidRDefault="0011206C">
      <w:pPr>
        <w:pStyle w:val="newncpi"/>
      </w:pPr>
      <w:r>
        <w:t>– о доступной уборной или душевой кабине – рядом с дверью, со стороны дверной ручки, на высоте не менее 1,4 и не более 1,6 м.</w:t>
      </w:r>
    </w:p>
    <w:p w:rsidR="0011206C" w:rsidRDefault="0011206C">
      <w:pPr>
        <w:pStyle w:val="newncpi"/>
      </w:pPr>
      <w:r>
        <w:t>Информационные таблички, дублирующие обозначения помещений, выполненные с применением шрифта Брайля, устанавливают на высоте 1,5 м от пола и на расстоянии 0,1 м от двери.</w:t>
      </w:r>
    </w:p>
    <w:p w:rsidR="0011206C" w:rsidRDefault="0011206C">
      <w:pPr>
        <w:pStyle w:val="newncpi"/>
      </w:pPr>
      <w:r>
        <w:t>Тактильные указатели должны быть расположены на высоте 1,5 м от пола.</w:t>
      </w:r>
    </w:p>
    <w:p w:rsidR="0011206C" w:rsidRDefault="0011206C">
      <w:pPr>
        <w:pStyle w:val="underpoint"/>
      </w:pPr>
      <w:r>
        <w:rPr>
          <w:b/>
          <w:bCs/>
        </w:rPr>
        <w:lastRenderedPageBreak/>
        <w:t>6.14 </w:t>
      </w:r>
      <w:r>
        <w:t>В каждом из мест расположения уборных, включая уборные для персонала, как минимум одна кабина из общего количества должна быть адаптирована к возможностям ФОЛ. Размеры кабины в плане должны быть, м, не менее: ширина – 1,65; глубина – 1,80.</w:t>
      </w:r>
    </w:p>
    <w:p w:rsidR="0011206C" w:rsidRDefault="0011206C">
      <w:pPr>
        <w:pStyle w:val="newncpi"/>
      </w:pPr>
      <w:r>
        <w:t>Для размещения кресла-коляски в кабине должна быть предусмотрена свободная площадь справа или слева от унитаза. Сиденье унитаза должно быть расположено на высоте не менее 0,45 м и не более 0,55 м от уровня пола.</w:t>
      </w:r>
    </w:p>
    <w:p w:rsidR="0011206C" w:rsidRDefault="0011206C">
      <w:pPr>
        <w:pStyle w:val="underpoint"/>
      </w:pPr>
      <w:r>
        <w:rPr>
          <w:b/>
          <w:bCs/>
        </w:rPr>
        <w:t>6.15 </w:t>
      </w:r>
      <w:r>
        <w:t>Кабина уборной, адаптированная к возможностям ФОЛ, должна быть оборудована двумя горизонтальными поручнями на высоте от 0,65 до 0,75 м от уровня пола. Необходимо предусматривать дополнительное крепление бачка унитаза к стене, с устройством ограждающего поручня по периметру крышки бачка, или применение настенного (подвесного) унитаза со встроенным в стену бачком и устройством спуска воды на стене кабины.</w:t>
      </w:r>
    </w:p>
    <w:p w:rsidR="0011206C" w:rsidRDefault="0011206C">
      <w:pPr>
        <w:pStyle w:val="underpoint"/>
      </w:pPr>
      <w:r>
        <w:rPr>
          <w:b/>
          <w:bCs/>
        </w:rPr>
        <w:t>6.16 </w:t>
      </w:r>
      <w:r>
        <w:t>Двери кабин уборных рекомендуется снабжать запорами, обеспечивающими возможность открывания как снаружи, так и изнутри.</w:t>
      </w:r>
    </w:p>
    <w:p w:rsidR="0011206C" w:rsidRDefault="0011206C">
      <w:pPr>
        <w:pStyle w:val="newncpi"/>
      </w:pPr>
      <w:r>
        <w:t>Входы в уборную следует снабжать рельефными и цветовыми опознавательными знаками, однотипными для всего здания.</w:t>
      </w:r>
    </w:p>
    <w:p w:rsidR="0011206C" w:rsidRDefault="0011206C">
      <w:pPr>
        <w:pStyle w:val="underpoint"/>
      </w:pPr>
      <w:r>
        <w:rPr>
          <w:b/>
          <w:bCs/>
        </w:rPr>
        <w:t>6.17 </w:t>
      </w:r>
      <w:r>
        <w:t>В мужской уборной как минимум один из писсуаров следует располагать на высоте не более 0,4 м от уровня пола и оборудовать его вертикальными поручнями с двух сторон.</w:t>
      </w:r>
    </w:p>
    <w:p w:rsidR="0011206C" w:rsidRDefault="0011206C">
      <w:pPr>
        <w:pStyle w:val="underpoint"/>
      </w:pPr>
      <w:r>
        <w:rPr>
          <w:b/>
          <w:bCs/>
        </w:rPr>
        <w:t>6.18 </w:t>
      </w:r>
      <w:r>
        <w:t>В умывальных как минимум одну из раковин следует размещать на расстоянии не менее 0,2 м от боковой стены и предусматривать под ней свободное пространство высотой 0,64 м от уровня пола для кресла-коляски.</w:t>
      </w:r>
    </w:p>
    <w:p w:rsidR="0011206C" w:rsidRDefault="0011206C">
      <w:pPr>
        <w:pStyle w:val="underpoint"/>
      </w:pPr>
      <w:r>
        <w:rPr>
          <w:b/>
          <w:bCs/>
        </w:rPr>
        <w:t>6.19 </w:t>
      </w:r>
      <w:r>
        <w:t>Нижний край зеркала, электрополотенца или вешалки для полотенца должны находиться на высоте не более 0,8 м от уровня пола.</w:t>
      </w:r>
    </w:p>
    <w:p w:rsidR="0011206C" w:rsidRDefault="0011206C">
      <w:pPr>
        <w:pStyle w:val="underpoint"/>
      </w:pPr>
      <w:r>
        <w:rPr>
          <w:b/>
          <w:bCs/>
        </w:rPr>
        <w:t>6.20 </w:t>
      </w:r>
      <w:r>
        <w:t>В общих душевых следует предусматривать как минимум одну кабину, адаптированную к возможностям ФОЛ. Размеры такой кабины в плане должны составлять не менее 1,55 x 1,60 м. Двери кабины должны открываться наружу.</w:t>
      </w:r>
    </w:p>
    <w:p w:rsidR="0011206C" w:rsidRDefault="0011206C">
      <w:pPr>
        <w:pStyle w:val="newncpi"/>
      </w:pPr>
      <w:r>
        <w:t>Кабина, адаптированная к возможностям ФОЛ, должна быть оборудована опорными поручнями. Горизонтальные поручни должны быть двойными и расположены на высоте 0,60 и 0,90 м от уровня пола, вертикальные поручни – на высоте не более 0,75 м.</w:t>
      </w:r>
    </w:p>
    <w:p w:rsidR="0011206C" w:rsidRDefault="0011206C">
      <w:pPr>
        <w:pStyle w:val="newncpi"/>
      </w:pPr>
      <w:r>
        <w:t>Кабина, адаптированная к возможностям ФОЛ, должна быть оборудована стационарным или откидным сиденьем размерами 0,5 x 0,5 м, расположенным на высоте 0,5 м.</w:t>
      </w:r>
    </w:p>
    <w:p w:rsidR="0011206C" w:rsidRDefault="0011206C">
      <w:pPr>
        <w:pStyle w:val="newncpi"/>
      </w:pPr>
      <w:r>
        <w:t>Краны следует размещать на высоте не более 1,3 м от уровня пола.</w:t>
      </w:r>
    </w:p>
    <w:p w:rsidR="0011206C" w:rsidRDefault="0011206C">
      <w:pPr>
        <w:pStyle w:val="underpoint"/>
      </w:pPr>
      <w:r>
        <w:rPr>
          <w:b/>
          <w:bCs/>
        </w:rPr>
        <w:t>6.21 </w:t>
      </w:r>
      <w:r>
        <w:t>При разработке проектной документации розничных торговых объектов (магазинов) необходимо учитывать следующее:</w:t>
      </w:r>
    </w:p>
    <w:p w:rsidR="0011206C" w:rsidRDefault="0011206C">
      <w:pPr>
        <w:pStyle w:val="newncpi"/>
      </w:pPr>
      <w:r>
        <w:t>– в магазинах с торговыми залами, расположенными в двух и более уровнях, следует предусматривать установку не менее одного пассажирского лифта с глубиной кабины не менее 2,1 м, предназначенного для перемещения ФОЛ, в том числе инвалидов, передвигающихся на креслах-колясках;</w:t>
      </w:r>
    </w:p>
    <w:p w:rsidR="0011206C" w:rsidRDefault="0011206C">
      <w:pPr>
        <w:pStyle w:val="newncpi"/>
      </w:pPr>
      <w:r>
        <w:t>– при наличии перепадов уровней (отметок) торговых залов магазинов менее высоты этажа следует предусматривать подъемные платформы с вертикальным перемещением (для ФОЛ, в том числе инвалидов, передвигающихся на креслах-колясках) размерами в соответствии с приложением Б. При перепаде высот не более 0,6 м вместо подъемной платформы допускается устройство пандуса в соответствии с приложением Б;</w:t>
      </w:r>
    </w:p>
    <w:p w:rsidR="0011206C" w:rsidRDefault="0011206C">
      <w:pPr>
        <w:pStyle w:val="newncpi"/>
      </w:pPr>
      <w:r>
        <w:t>– в общественных туалетах в каждом из мест расположения следует предусматривать:</w:t>
      </w:r>
    </w:p>
    <w:p w:rsidR="0011206C" w:rsidRDefault="0011206C">
      <w:pPr>
        <w:pStyle w:val="newncpi"/>
      </w:pPr>
      <w:r>
        <w:t>а) не менее одной кабины шириной не менее 1,65 м и глубиной не менее 1,80 м – для инвалидов, передвигающихся на креслах-колясках;</w:t>
      </w:r>
    </w:p>
    <w:p w:rsidR="0011206C" w:rsidRDefault="0011206C">
      <w:pPr>
        <w:pStyle w:val="newncpi"/>
      </w:pPr>
      <w:r>
        <w:t>б) не менее одной кабины с поручнями, расположенными по боковым сторонам, – для ФОЛ, использующих при передвижении костыли или другие приспособления;</w:t>
      </w:r>
    </w:p>
    <w:p w:rsidR="0011206C" w:rsidRDefault="0011206C">
      <w:pPr>
        <w:pStyle w:val="newncpi"/>
      </w:pPr>
      <w:r>
        <w:t>в) не менее одного писсуара на высоте не более 0,4 м от уровня пола, с вертикальными опорными поручнями с двух сторон (для мужских уборных);</w:t>
      </w:r>
    </w:p>
    <w:p w:rsidR="0011206C" w:rsidRDefault="0011206C">
      <w:pPr>
        <w:pStyle w:val="newncpi"/>
      </w:pPr>
      <w:r>
        <w:t>г) не менее одной раковины в умывальных на высоте не более 0,8 м от уровня пола, на расстоянии от боковой стены не менее 0,2 м, с опорными поручнями и со свободным пространством снизу от раковины для размещения кресла-коляски высотой 0,64 м.</w:t>
      </w:r>
    </w:p>
    <w:p w:rsidR="0011206C" w:rsidRDefault="0011206C">
      <w:pPr>
        <w:pStyle w:val="newncpi"/>
      </w:pPr>
      <w:r>
        <w:lastRenderedPageBreak/>
        <w:t> </w:t>
      </w:r>
    </w:p>
    <w:p w:rsidR="0011206C" w:rsidRDefault="0011206C">
      <w:pPr>
        <w:pStyle w:val="point"/>
      </w:pPr>
      <w:r>
        <w:rPr>
          <w:b/>
          <w:bCs/>
        </w:rPr>
        <w:t>7 Здания производственных предприятий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underpoint"/>
      </w:pPr>
      <w:r>
        <w:rPr>
          <w:b/>
          <w:bCs/>
        </w:rPr>
        <w:t>7.1 </w:t>
      </w:r>
      <w:r>
        <w:t>При проектировании зданий и сооружений производственных предприятий, на которых возможно использование труда ФОЛ, в том числе инвалидов, следует соблюдать требования к элементам среды обитания, которые должны быть определены заданием на проектирование.</w:t>
      </w:r>
    </w:p>
    <w:p w:rsidR="0011206C" w:rsidRDefault="0011206C">
      <w:pPr>
        <w:pStyle w:val="underpoint"/>
      </w:pPr>
      <w:r>
        <w:rPr>
          <w:b/>
          <w:bCs/>
        </w:rPr>
        <w:t>7.2 </w:t>
      </w:r>
      <w:r>
        <w:t>В многоэтажных зданиях производственных предприятий при расположении на втором этаже и выше административных и бытовых помещений, предназначенных для ФОЛ, передвигающихся на креслах-колясках, следует предусматривать пассажирские лифты.</w:t>
      </w:r>
    </w:p>
    <w:p w:rsidR="0011206C" w:rsidRDefault="0011206C">
      <w:pPr>
        <w:pStyle w:val="newncpi"/>
      </w:pPr>
      <w:r>
        <w:t>На этажах, где могут находиться ФОЛ, лифтовые холлы должны иметь естественное освещение.</w:t>
      </w:r>
    </w:p>
    <w:p w:rsidR="0011206C" w:rsidRDefault="0011206C">
      <w:pPr>
        <w:pStyle w:val="underpoint"/>
      </w:pPr>
      <w:r>
        <w:rPr>
          <w:b/>
          <w:bCs/>
        </w:rPr>
        <w:t>7.3 </w:t>
      </w:r>
      <w:r>
        <w:t>В каждом из мест расположения уборных, включая уборные для персонала, как минимум одна кабина из общего количества должна быть адаптирована к возможностям ФОЛ. Размеры кабины в плане должны быть, м, не менее: ширина – 1,65; глубина – 1,80. Для размещения кресла-коляски в кабине должна быть предусмотрена свободная площадь справа или слева от унитаза. Сиденье унитаза должно быть расположено на высоте не менее 0,45 м и не более 0,55 м от уровня пола.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point"/>
      </w:pPr>
      <w:r>
        <w:rPr>
          <w:b/>
          <w:bCs/>
        </w:rPr>
        <w:t>8 Открытые территории и пути движения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underpoint"/>
      </w:pPr>
      <w:r>
        <w:rPr>
          <w:b/>
          <w:bCs/>
        </w:rPr>
        <w:t>8.1 </w:t>
      </w:r>
      <w:r>
        <w:t>Проекты генеральных планов населенных пунктов и территорий должны содержать общие мероприятия, обеспечивающие формирование среды обитания с учетом потребностей ФОЛ, а также определять необходимость разработки проектов специального градостроительного планирования для конкретизации этих мероприятий.</w:t>
      </w:r>
    </w:p>
    <w:p w:rsidR="0011206C" w:rsidRDefault="0011206C">
      <w:pPr>
        <w:pStyle w:val="underpoint"/>
      </w:pPr>
      <w:r>
        <w:rPr>
          <w:b/>
          <w:bCs/>
        </w:rPr>
        <w:t>8.2 </w:t>
      </w:r>
      <w:r>
        <w:t>Улицы населенных пунктов и прилегающие к ним территории необходимо проектировать с учетом потребностей ФОЛ, в том числе инвалидов, передвигающихся на креслах-колясках, слепых и слабовидящих.</w:t>
      </w:r>
    </w:p>
    <w:p w:rsidR="0011206C" w:rsidRDefault="0011206C">
      <w:pPr>
        <w:pStyle w:val="newncpi"/>
      </w:pPr>
      <w:r>
        <w:t>Требуемые характеристики стоянок (парковок) личного транспорта и остановочных площадок специализированного общественного транспорта следует принимать в соответствии с приложением Г.</w:t>
      </w:r>
    </w:p>
    <w:p w:rsidR="0011206C" w:rsidRDefault="0011206C">
      <w:pPr>
        <w:pStyle w:val="newncpi"/>
      </w:pPr>
      <w:r>
        <w:t>Требуемые характеристики пешеходных путей движения на общедоступных открытых территориях следует принимать в соответствии с приложением Д.</w:t>
      </w:r>
    </w:p>
    <w:p w:rsidR="0011206C" w:rsidRDefault="0011206C">
      <w:pPr>
        <w:pStyle w:val="underpoint"/>
      </w:pPr>
      <w:r>
        <w:rPr>
          <w:b/>
          <w:bCs/>
        </w:rPr>
        <w:t>8.3 </w:t>
      </w:r>
      <w:r>
        <w:t>В местах пересечения пешеходных путей движения с проезжей частью перепад высот, а также уменьшение ширины проезжей части не допускается.</w:t>
      </w:r>
    </w:p>
    <w:p w:rsidR="0011206C" w:rsidRDefault="0011206C">
      <w:pPr>
        <w:pStyle w:val="newncpi"/>
      </w:pPr>
      <w:r>
        <w:t>Перед проезжей частью следует предусматривать тактильную полосу эффективной длиной не менее 0,8 м и эффективной шириной, равной ширине перехода, контрастирующей по цвету поверхности с основным покрытием.</w:t>
      </w:r>
    </w:p>
    <w:p w:rsidR="0011206C" w:rsidRDefault="0011206C">
      <w:pPr>
        <w:pStyle w:val="underpoint"/>
      </w:pPr>
      <w:r>
        <w:rPr>
          <w:b/>
          <w:bCs/>
        </w:rPr>
        <w:t>8.4 </w:t>
      </w:r>
      <w:r>
        <w:t>Поверхность покрытия пешеходных путей движения, а также поверхность тротуара в той его части, с которой непосредственно осуществляется посадка в общественный транспорт (посадочная площадка), должны иметь нескользкое покрытие, в том числе при охлаждении и увлажнении. Покрытие посадочной площадки по цвету и рельефу должно контрастировать с прилегающими частями тротуара.</w:t>
      </w:r>
    </w:p>
    <w:p w:rsidR="0011206C" w:rsidRDefault="0011206C">
      <w:pPr>
        <w:pStyle w:val="newncpi"/>
      </w:pPr>
      <w:r>
        <w:t>На остановках общественного транспорта в той части, где происходит посадка (высадка) пассажиров, следует предусматривать тактильную полосу эффективной длиной не менее 0,8 м и эффективной шириной, равной ширине зоны посадки (высадки) пассажиров, контрастирующую по цвету поверхности с основным покрытием.</w:t>
      </w:r>
    </w:p>
    <w:p w:rsidR="0011206C" w:rsidRDefault="0011206C">
      <w:pPr>
        <w:pStyle w:val="underpoint"/>
      </w:pPr>
      <w:r>
        <w:rPr>
          <w:b/>
          <w:bCs/>
        </w:rPr>
        <w:t>8.5 </w:t>
      </w:r>
      <w:r>
        <w:t>Для учета потребностей лиц с нарушением зрения остановочные пункты общественного транспорта (общедоступного и специально адаптированного к возможностям ФОЛ) необходимо оборудовать электронными речевыми (звуковыми) информаторами с дистанционным управлением.</w:t>
      </w:r>
    </w:p>
    <w:p w:rsidR="0011206C" w:rsidRDefault="0011206C">
      <w:pPr>
        <w:pStyle w:val="underpoint"/>
      </w:pPr>
      <w:r>
        <w:rPr>
          <w:b/>
          <w:bCs/>
        </w:rPr>
        <w:t>8.6 </w:t>
      </w:r>
      <w:r>
        <w:t>При проектировании общедоступных открытых территорий каждый элемент пешеходных путей движения, любую совокупность этих элементов, сеть пешеходных путей движения в целом следует адаптировать к возможностям ФОЛ всех категорий.</w:t>
      </w:r>
    </w:p>
    <w:p w:rsidR="0011206C" w:rsidRDefault="0011206C">
      <w:pPr>
        <w:pStyle w:val="newncpi"/>
      </w:pPr>
      <w:r>
        <w:lastRenderedPageBreak/>
        <w:t>Пешеходные пути движения, ведущие к общедоступным и специальным объектам среды обитания, а также все элементы и помехи, затрудняющие движение, должны быть обозначены средствами визуальной, звуковой и тактильной информации (направляющей, сигнальной, предупреждающей).</w:t>
      </w:r>
    </w:p>
    <w:p w:rsidR="0011206C" w:rsidRDefault="0011206C">
      <w:pPr>
        <w:pStyle w:val="newncpi"/>
      </w:pPr>
      <w:r>
        <w:t>Пешеходные пути движения, ведущие к объектам и элементам среды обитания, представляющим для ФОЛ опасность в силу особого режима или неудобства эксплуатации, к потребностям ФОЛ не адаптируются. Начало таких пешеходных путей движения должно быть обозначено средствами предупреждающей визуальной, звуковой и тактильной информации.</w:t>
      </w:r>
    </w:p>
    <w:p w:rsidR="0011206C" w:rsidRDefault="0011206C">
      <w:pPr>
        <w:pStyle w:val="underpoint"/>
      </w:pPr>
      <w:r>
        <w:rPr>
          <w:b/>
          <w:bCs/>
        </w:rPr>
        <w:t>8.7 </w:t>
      </w:r>
      <w:r>
        <w:t>При разработке проектной документации на общедоступные здания все пути движения внутри зданий, ведущие к используемым ФОЛ помещениям, зонам, оборудованию, следует адаптировать к возможностям ФОЛ всех категорий.</w:t>
      </w:r>
    </w:p>
    <w:p w:rsidR="0011206C" w:rsidRDefault="0011206C">
      <w:pPr>
        <w:pStyle w:val="newncpi"/>
      </w:pPr>
      <w:r>
        <w:t>С целью обеспечения безопасности ФОЛ допускается не адаптировать к их возможностям пути движения внутри зданий, которые ведут к пространствам, предназначенным для технического обслуживания зданий, загроможденным элементами конструкций или оборудованием, с неустранимыми перепадами уровня пола, к другим пространствам, нахождение в которых угрожает здоровью ФОЛ. Начало таких путей движения должно быть обозначено средствами предупреждающей визуальной, звуковой, тактильной информации.</w:t>
      </w:r>
    </w:p>
    <w:p w:rsidR="0011206C" w:rsidRDefault="0011206C">
      <w:pPr>
        <w:pStyle w:val="newncpi"/>
      </w:pPr>
      <w:r>
        <w:t>Требуемые характеристики адаптированных коммуникативных путей движения внутри зданий следует принимать в соответствии с приложением Б.</w:t>
      </w:r>
    </w:p>
    <w:p w:rsidR="0011206C" w:rsidRDefault="0011206C">
      <w:pPr>
        <w:pStyle w:val="underpoint"/>
      </w:pPr>
      <w:r>
        <w:rPr>
          <w:b/>
          <w:bCs/>
        </w:rPr>
        <w:t>8.8 </w:t>
      </w:r>
      <w:r>
        <w:t>При проектировании огражденных общедоступных открытых территорий, а также территорий общедоступных зданий и сооружений необходимо предусматривать не менее двух входов, доступных лицам с нарушением опорно-двигательного аппарата (в том числе передвигающимся с тростью, на костылях, на креслах-колясках), лицам с дефектами зрения (в том числе слепым), лицам с дефектами слуха (в том числе глухим).</w:t>
      </w:r>
    </w:p>
    <w:p w:rsidR="0011206C" w:rsidRDefault="0011206C">
      <w:pPr>
        <w:pStyle w:val="newncpi"/>
      </w:pPr>
      <w:r>
        <w:t>В общедоступных общественных зданиях, в специальных общественных зданиях, обслуживающих ФОЛ, в многоквартирных жилых домах с квартирами для инвалидов, в специальных жилых домах для ФОЛ к их возможностям следует адаптировать главные входы.</w:t>
      </w:r>
    </w:p>
    <w:p w:rsidR="0011206C" w:rsidRDefault="0011206C">
      <w:pPr>
        <w:pStyle w:val="underpoint"/>
      </w:pPr>
      <w:r>
        <w:rPr>
          <w:b/>
          <w:bCs/>
        </w:rPr>
        <w:t>8.9 </w:t>
      </w:r>
      <w:r>
        <w:t>При проектировании доступных для ФОЛ входов на огражденные территории, в здания, в функционально специализированные зоны внутри зданий, в отдельные помещения следует обеспечивать:</w:t>
      </w:r>
    </w:p>
    <w:p w:rsidR="0011206C" w:rsidRDefault="0011206C">
      <w:pPr>
        <w:pStyle w:val="newncpi"/>
      </w:pPr>
      <w:r>
        <w:t>– требуемые размеры и конфигурацию пространства перед входным проемом, обеспечивающие возможность размещения и прохождения лиц, передвигающихся на креслах-колясках, в том числе с сопровождающим; взрослых с детской коляской; лиц на костылях, с тростью, с собакой-поводырем, а также возможность выполнения манипуляций, необходимых для преодоления входа;</w:t>
      </w:r>
    </w:p>
    <w:p w:rsidR="0011206C" w:rsidRDefault="0011206C">
      <w:pPr>
        <w:pStyle w:val="newncpi"/>
      </w:pPr>
      <w:r>
        <w:t>– возможность попадания на уровень входа с уровня предшествующего входу пути движения с помощью лестниц, пандусов, подъемных платформ, лифтов и др.;</w:t>
      </w:r>
    </w:p>
    <w:p w:rsidR="0011206C" w:rsidRDefault="0011206C">
      <w:pPr>
        <w:pStyle w:val="newncpi"/>
      </w:pPr>
      <w:r>
        <w:t>– достаточную ширину входного проема;</w:t>
      </w:r>
    </w:p>
    <w:p w:rsidR="0011206C" w:rsidRDefault="0011206C">
      <w:pPr>
        <w:pStyle w:val="newncpi"/>
      </w:pPr>
      <w:r>
        <w:t>– отсутствие на входах турникетов, калиток, дверных полотен с двусторонними петлями и других механических устройств, которые делают невозможным или затрудняют передвижение ФОЛ;</w:t>
      </w:r>
    </w:p>
    <w:p w:rsidR="0011206C" w:rsidRDefault="0011206C">
      <w:pPr>
        <w:pStyle w:val="newncpi"/>
      </w:pPr>
      <w:r>
        <w:t>– в общественных зданиях, при возможности, устройство дверей с автоматическим открыванием;</w:t>
      </w:r>
    </w:p>
    <w:p w:rsidR="0011206C" w:rsidRDefault="0011206C">
      <w:pPr>
        <w:pStyle w:val="newncpi"/>
      </w:pPr>
      <w:r>
        <w:t>– необходимую величину усилий для открывания и закрывания распашных дверей;</w:t>
      </w:r>
    </w:p>
    <w:p w:rsidR="0011206C" w:rsidRDefault="0011206C">
      <w:pPr>
        <w:pStyle w:val="newncpi"/>
      </w:pPr>
      <w:r>
        <w:t>– размещение, размеры, конфигурацию, крепление дверных ручек, замков, кодовых замков, домофонов и т.п., удобных в пользовании для ФОЛ всех категорий;</w:t>
      </w:r>
    </w:p>
    <w:p w:rsidR="0011206C" w:rsidRDefault="0011206C">
      <w:pPr>
        <w:pStyle w:val="newncpi"/>
      </w:pPr>
      <w:r>
        <w:t>– заметность входа, доступного ФОЛ, наличие сигнальной информации, выявляющей (контрастная окраска, соответствующая нормативам освещенность, визуальные и тактильные указатели) и подготавливающей к нему (визуальные и тактильные указатели);</w:t>
      </w:r>
    </w:p>
    <w:p w:rsidR="0011206C" w:rsidRDefault="0011206C">
      <w:pPr>
        <w:pStyle w:val="newncpi"/>
      </w:pPr>
      <w:r>
        <w:t>– наличие речевого (звукового) информатора с дистанционным управлением;</w:t>
      </w:r>
    </w:p>
    <w:p w:rsidR="0011206C" w:rsidRDefault="0011206C">
      <w:pPr>
        <w:pStyle w:val="newncpi"/>
      </w:pPr>
      <w:r>
        <w:t>– соответствие нормативным требованиям характеристик входных пространств после входного проема – тамбура, вестибюля, передней, приемной и т.п.</w:t>
      </w:r>
    </w:p>
    <w:p w:rsidR="0011206C" w:rsidRDefault="0011206C">
      <w:pPr>
        <w:pStyle w:val="newncpi"/>
      </w:pPr>
      <w:r>
        <w:lastRenderedPageBreak/>
        <w:t>Требуемые характеристики адаптированных входов на огражденные территории, в здания и помещения следует принимать в соответствии с приложением А.</w:t>
      </w:r>
    </w:p>
    <w:p w:rsidR="0011206C" w:rsidRDefault="0011206C">
      <w:pPr>
        <w:pStyle w:val="underpoint"/>
      </w:pPr>
      <w:r>
        <w:rPr>
          <w:b/>
          <w:bCs/>
        </w:rPr>
        <w:t>8.10 </w:t>
      </w:r>
      <w:r>
        <w:t>К возможностям ФОЛ, обучающихся в учебных заведениях, а также проходящих образовательную и/или профессиональную реабилитацию в реабилитационных центрах, адаптируются все пути движения, ведущие от адаптированных жилищных единиц в составе общежитий и жилых отделений реабилитационных центров ко всем доступным для ФОЛ входам в здания, которые включены в состав учебного заведения или реабилитационного центра, к используемым ФОЛ помещениям, зонам, элементам оборудования.</w:t>
      </w:r>
    </w:p>
    <w:p w:rsidR="0011206C" w:rsidRDefault="0011206C">
      <w:pPr>
        <w:pStyle w:val="underpoint"/>
      </w:pPr>
      <w:r>
        <w:rPr>
          <w:b/>
          <w:bCs/>
        </w:rPr>
        <w:t>8.11 </w:t>
      </w:r>
      <w:r>
        <w:t>Обязательным элементом стационарных учреждений социального обслуживания является обособленный огражденный участок, на котором организуется сеть адаптированных к возможностям проживающих пешеходных путей движения, необходимых функционально специализированных площадок, въездов и проездов служебного транспорта.</w:t>
      </w:r>
    </w:p>
    <w:p w:rsidR="0011206C" w:rsidRDefault="0011206C">
      <w:pPr>
        <w:pStyle w:val="underpoint"/>
      </w:pPr>
      <w:r>
        <w:rPr>
          <w:b/>
          <w:bCs/>
        </w:rPr>
        <w:t>8.12 </w:t>
      </w:r>
      <w:r>
        <w:t>Участки стационарных учреждений социального обслуживания следует размещать на жилых территориях населенных пунктов, в пригородных зонах, в сельской местности (в зависимости от категории проживающих). Для удобства посетителей, навещающих проживающих, необходимо предусматривать на расстоянии не более 150 м от главного входа площадку для парковки легковых автомобилей посетителей и на расстоянии не более 500 м от главного входа остановочный пункт общественного транспорта.</w:t>
      </w:r>
    </w:p>
    <w:p w:rsidR="0011206C" w:rsidRDefault="0011206C">
      <w:pPr>
        <w:pStyle w:val="newncpi"/>
      </w:pPr>
      <w:r>
        <w:t>Следует предусматривать парковки для легковых автомобилей инвалидов на расстоянии не более 50 м от входа в здание. Необходимо также обеспечивать беспрепятственный проезд на автомобилях для ФОЛ к данным парковочным местам.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Приложение А</w:t>
      </w:r>
    </w:p>
    <w:p w:rsidR="0011206C" w:rsidRDefault="0011206C">
      <w:pPr>
        <w:pStyle w:val="newncpi0"/>
        <w:jc w:val="center"/>
      </w:pPr>
      <w:r>
        <w:rPr>
          <w:b/>
          <w:bCs/>
        </w:rPr>
        <w:t>(обязательное)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Организация входов на огражденные территории, в здания, помещения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Таблица А.1 – Требования к входам на огражденные территории, в здания, помещения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4684"/>
      </w:tblGrid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входа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1 Входы на территории, участки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1.1 Входы на огражденные участки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Запрещается применение непрозрачных калиток, калиток на петлях двустороннего действия, калиток на пружинах, калиток с вращающимися полотнами, турникетов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1.2 Вход на функционально специализированную территорию или участок, предупредительная информация: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 близости объекта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Направляющая – визуальная и звуковая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 входе на объект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Сигнальная, визуальная, звуковая и тактильная 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2 Входы в здания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2.1 Вход, адаптированный к возможностям ФОЛ: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наличие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 общедоступных зданиях, в производственных зданиях с рабочими местами для инвалидов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количество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двух в специальных зданиях – в соответствии с режимом функционирования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оборудование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Электронный речевой (звуковой) информатор с дистанционным управлением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2.2 Горизонтальная входная площадка перед входом, доступным для ФОЛ: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размер в плане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1,8 x 1,8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конструкция, защищающая входную площадку от атмосферных осадков, размер в плане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размеров площадки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дренажные и водосборные решетки: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уровень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Заподлицо с поверхностью площадки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просвет ячеек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15 мм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lastRenderedPageBreak/>
              <w:t xml:space="preserve">устройство ограждений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При высоте площадки над уровнем отмостки более 0,45 м со всех сторон, не примыкающих к стенам или лестницам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2.3 Лестница крыльца: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необходимость устройства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При высоте площадки над уровнем отмостки более 0,15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высота ступени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120 мм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ширина ступени 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400 мм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ограждения, наличие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С двух сторон при высоте площадки над уровнем отмостки более 45 см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Продолжение таблицы А.1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4684"/>
      </w:tblGrid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входа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2.4 Пандус крыльца: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1,0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марш (наклонная плоскость), протяженность при отсутствии промежуточных площадок 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6,0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марш (наклонная плоскость), при наличии промежуточных площадок, уклон, при длине, м: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1179"/>
            </w:pPr>
            <w:r>
              <w:t>до  10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10 %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от   10   »   15 включ.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6,5 %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св.  15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5 %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промежуточная площадка, длина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1,5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ограждения, наличие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С двух сторон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2.5 Перила ограждений: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входной площадки и лестницы, высота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0,9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пандусов, высота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При двойных поручнях – 0,7 и 0,9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2.6 Отбойные бортики входной площадки, лестниц и пандусов: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наличие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У не примыкающих к стенам сторон 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высота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50 мм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2.7 Свободные площадки при подходах к лестницам и пандусам: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размер в плане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1,8 x 1,8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рельеф и цвет 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Контрастируют с окружающими поверхностями 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2.8 Покрытие поверхностей горизонтальных площадок, проступей лестниц, маршей и пандусов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Прочное, твердое, нескользкое, в том числе при охлаждении и увлажнении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2.9 Предупредительная тактильная полоса непосредственно перед началом маршей лестниц и пандусов: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эффективная длина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0,8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эффективная ширина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Равна ширине лестничного марша (пандуса)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рельеф и цвет поверхности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Контрастируют с прилегающими поверхностями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2.10 Подъемная платформа: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направление перемещения 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Вертикально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размеры в плане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0,9 x 1,6 м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2.11 Входной дверной проем: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заполнение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Запрещается применение вращающихся дверей и турникетов; двери в общественных зданиях преимущественно самооткрывающиеся, в остальных – распашные на петлях одностороннего действия с фиксаторами положения «открыто» и «закрыто»; задержка автоматического закрывания дверей не менее чем на 5 с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контрольные устройства на входе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препятствуют входу ФОЛ</w:t>
            </w:r>
          </w:p>
        </w:tc>
      </w:tr>
      <w:tr w:rsidR="0011206C">
        <w:trPr>
          <w:trHeight w:val="240"/>
        </w:trPr>
        <w:tc>
          <w:tcPr>
            <w:tcW w:w="25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прозрачные двери, материал полотен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Ударопрочный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Продолжение таблицы А.1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4685"/>
      </w:tblGrid>
      <w:tr w:rsidR="0011206C">
        <w:trPr>
          <w:trHeight w:val="240"/>
        </w:trPr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входа</w:t>
            </w: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прозрачные двери, маркировка полотен: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цветовое решение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Яркое, контрастное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размещение на высоте от пола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ниже 1,2 м, не выше 1,5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lastRenderedPageBreak/>
              <w:t>высота, ширина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0,1 м, не менее 0,2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 проема в свету (для двупольного дверного блока – ширина полотна, которое открывается первым)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0,9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максимальное усилие при открывании и закрывании</w:t>
            </w: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превышает 2,5 кг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2.12 Смотровые панели в непрозрачных полотнах входных дверей: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материал 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Прозрачный, ударопрочный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нижняя часть панели, высота над низом дверного полотна</w:t>
            </w: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0,9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2.13 Противоударная полоса в нижней части дверного полотна, высота над низом полотна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0,3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2.14 Тамбур: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размеры в плане каждого тамбура при прямом движении: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глубина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1,8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ширина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2,2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размеры в плане каждого тамбура при движении с поворотом: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глубина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2,2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ширина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2,2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уровень пола тамбура: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 xml:space="preserve">выше уровня входной площадки 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На 20 мм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ниже уровня пола входного помещения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На 20 мм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устройство ступеней, расстояние от границ тамбура</w:t>
            </w: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1,5 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2.15 Вестибюли общественных зданий у входов, доступных ФОЛ: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размещение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На уровне входа в здание, доступного для ФОЛ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информационное обеспечение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Визуальная, звуковая и тактильная информация о размещении всех мест и устройств, необходимых ФОЛ, и о путях, ведущих к ним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помещения, непосредственно связанные с вестибюлем 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Туалеты, адаптированные к возможностям ФОЛ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устройства и оборудование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Телефоны-автоматы – один на высоте от 0,85 до 1,10 м от уровня пола; звуковые информаторы – для лиц с дефектами зрения; текстофоны – для лиц с дефектами слуха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условия отдыха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трех мест для инвалидов, передвигающихся на креслах-колясках, для лиц, пользующихся костылями и тростями, а также для сопровождающих</w:t>
            </w:r>
          </w:p>
        </w:tc>
      </w:tr>
      <w:tr w:rsidR="0011206C">
        <w:trPr>
          <w:trHeight w:val="240"/>
        </w:trPr>
        <w:tc>
          <w:tcPr>
            <w:tcW w:w="24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высота рабочих поверхностей, например, гардероба, регистратуры и пр.</w:t>
            </w:r>
          </w:p>
        </w:tc>
        <w:tc>
          <w:tcPr>
            <w:tcW w:w="250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0,8 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Окончание таблицы А.1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4419"/>
      </w:tblGrid>
      <w:tr w:rsidR="0011206C">
        <w:trPr>
          <w:trHeight w:val="240"/>
        </w:trPr>
        <w:tc>
          <w:tcPr>
            <w:tcW w:w="26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входа</w:t>
            </w:r>
          </w:p>
        </w:tc>
        <w:tc>
          <w:tcPr>
            <w:tcW w:w="23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3 Входы в помещения (в том числе на лоджии и балконы), в функционально специализированные зоны</w:t>
            </w:r>
          </w:p>
        </w:tc>
      </w:tr>
      <w:tr w:rsidR="0011206C">
        <w:trPr>
          <w:trHeight w:val="240"/>
        </w:trPr>
        <w:tc>
          <w:tcPr>
            <w:tcW w:w="26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3.1 Открытый проем, ширина в свету: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6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при обычной глубине откоса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0,9 м</w:t>
            </w:r>
          </w:p>
        </w:tc>
      </w:tr>
      <w:tr w:rsidR="0011206C">
        <w:trPr>
          <w:trHeight w:val="240"/>
        </w:trPr>
        <w:tc>
          <w:tcPr>
            <w:tcW w:w="26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при глубине откоса более 1 м</w:t>
            </w:r>
          </w:p>
        </w:tc>
        <w:tc>
          <w:tcPr>
            <w:tcW w:w="23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По ширине коммуникационного прохода, но не менее 1,2 м</w:t>
            </w:r>
          </w:p>
        </w:tc>
      </w:tr>
      <w:tr w:rsidR="0011206C">
        <w:trPr>
          <w:trHeight w:val="240"/>
        </w:trPr>
        <w:tc>
          <w:tcPr>
            <w:tcW w:w="26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3.2 Дверной проем: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6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 проема в свету (для двупольного дверного блока – ширина полотна, которое открывается первым)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0,9 м</w:t>
            </w:r>
          </w:p>
        </w:tc>
      </w:tr>
      <w:tr w:rsidR="0011206C">
        <w:trPr>
          <w:trHeight w:val="240"/>
        </w:trPr>
        <w:tc>
          <w:tcPr>
            <w:tcW w:w="26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порог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Устройство порога не допускается</w:t>
            </w:r>
          </w:p>
        </w:tc>
      </w:tr>
      <w:tr w:rsidR="0011206C">
        <w:trPr>
          <w:trHeight w:val="240"/>
        </w:trPr>
        <w:tc>
          <w:tcPr>
            <w:tcW w:w="26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дверные ручки, высота размещения 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0,8 м, но не более 1,1 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Приложение Б</w:t>
      </w:r>
    </w:p>
    <w:p w:rsidR="0011206C" w:rsidRDefault="0011206C">
      <w:pPr>
        <w:pStyle w:val="newncpi0"/>
        <w:jc w:val="center"/>
      </w:pPr>
      <w:r>
        <w:rPr>
          <w:b/>
          <w:bCs/>
        </w:rPr>
        <w:t>(обязательное)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 xml:space="preserve">Организация коммуникационных путей движения внутри зданий 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lastRenderedPageBreak/>
        <w:t xml:space="preserve">Таблица Б.1 – Требования к коммуникационным путям движения внутри зданий 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1"/>
        <w:gridCol w:w="4256"/>
      </w:tblGrid>
      <w:tr w:rsidR="0011206C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коммуникационного пути движения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1 Горизонтальные коммуникации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1.1 Общедоступные коридоры, галереи, переходы из здания в здание и др.: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общее требование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Отсутствие отдельно стоящих колонн, других точечных в плане конструкций, отсутствие перепадов высоты пола, при их неизбежном наличии – организация свободных от помех путей вне контакта с точечными конструкциями и перепадами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защита от контакта с точечными конструкциями (при неизбежности их установки)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Визуальные и тактильные предупреждающие знаки, ограждение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защита от контакта с перепадом высоты пола (при его неизбежности)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Визуальные и тактильные предупреждающие знаки, ограждение высотой не менее 0,9 м, ограничительные бортики высотой 50 мм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общая ширина планировочного элемента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2,1 м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 пути движения, свободного от преград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При одностороннем движении не менее 1,5 м, при двустороннем – не менее 1,8 м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трассировка путей движения, свободных от преград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Должны соединять все места, посещаемые ФОЛ (зоны, помещения, оборудование, устройства)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площадка для разворота на пути движения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Диаметр не менее 1,5 м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высота пути движения до низа выступающих конструкций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2,1 м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защита от конструктивных элементов, уменьшающих высоту до 1,9 м и менее (при их неизбежности)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Предупреждающие визуальные и тактильные средства информации, ограждение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конструктивные элементы, устройства, указатели, размещенные в габаритах путей движения на высоте от уровня пола от 0,7 до 2,0 м, форма, величина выступа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Закругленные края, не более 0,3 м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свободное пространство перед дверью при открывании «от себя», глубина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1,2 м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свободное пространство перед дверью при открывании «к себе», глубина x ширина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1,5 x 1,5 м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1.2 Ориентация в пространстве: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характер знаков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Указательные, сигнальные, предупреждающие визуальные, звуковые и тактильные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размещение знаков в местах, важных для ориентации при движении на коммуникационных путях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Обеспечение визуальной информацией о размещении необходимых для ФОЛ служб, подсобных помещений по всем этажам здания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общее требование к размещению знаков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Обеспечение непрерывности информации на всем пути движения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освещенность поверхности знаков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Равномерная, от 100 до 300 лк</w:t>
            </w:r>
          </w:p>
        </w:tc>
      </w:tr>
      <w:tr w:rsidR="0011206C">
        <w:trPr>
          <w:trHeight w:val="240"/>
        </w:trPr>
        <w:tc>
          <w:tcPr>
            <w:tcW w:w="27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визуальная информация, размещение</w:t>
            </w:r>
          </w:p>
        </w:tc>
        <w:tc>
          <w:tcPr>
            <w:tcW w:w="227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На высоте от 1,4 до 2,5 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 xml:space="preserve">Продолжение таблицы Б.1 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4264"/>
      </w:tblGrid>
      <w:tr w:rsidR="0011206C">
        <w:trPr>
          <w:trHeight w:val="240"/>
        </w:trPr>
        <w:tc>
          <w:tcPr>
            <w:tcW w:w="27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коммуникационного пути движения</w:t>
            </w:r>
          </w:p>
        </w:tc>
        <w:tc>
          <w:tcPr>
            <w:tcW w:w="2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тактильная информация, размещение 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Предупреждающие и направляющие наземные указатели, образующие логически законченную схему передвижения.</w:t>
            </w:r>
            <w:r>
              <w:br/>
              <w:t>Тактильные указатели, дублирующие надписи, выполненные с помощью контрастных рельефных знаков и шрифта Брайля.</w:t>
            </w:r>
            <w:r>
              <w:br/>
              <w:t>На поверхности пола, на вертикальных конструкциях на высоте 1,5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электронные речевые (звуковые) информаторы с дистанционным управлением, размещение 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На вертикальных и горизонтальных конструкциях на высоте менее 2,5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3"/>
            </w:pPr>
            <w:r>
              <w:t>предупреждающие участки пола перед входами, поворотами, преградами, характер покрытия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Рифленое, ярко окрашенное, возможно устройство световых маячков и электронных речевых (звуковых) информаторов с дистанционным управлением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размер</w:t>
            </w:r>
          </w:p>
        </w:tc>
        <w:tc>
          <w:tcPr>
            <w:tcW w:w="2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0,8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1.3 Подходы к мебели и оборудованию: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 без необходимости поворота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0,9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lastRenderedPageBreak/>
              <w:t>ширина при необходимости поворота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1,2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свободное пространство около столов, прилавков, настенных приборов и устройств обслуживания и самообслуживания, размеры в плане</w:t>
            </w:r>
          </w:p>
        </w:tc>
        <w:tc>
          <w:tcPr>
            <w:tcW w:w="2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Без необходимости разворота коляски – не менее 0,9 x 1,5 м, при необходимости разворота – не менее 1,5 x 1,5 м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2 Вертикальные коммуникации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2.1 Лестницы: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необходимость устройства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При перепаде высоты пола не менее 0,45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количество ступеней в марше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трех и не более 16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ограничительные бортики на краях ступеней, не примыкающих к стене, высота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0,02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 марша в общественных зданиях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1,35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 проступи в общественных зданиях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0,3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высота подступенка в общественных зданиях</w:t>
            </w:r>
          </w:p>
        </w:tc>
        <w:tc>
          <w:tcPr>
            <w:tcW w:w="2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0,15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2.2 Пандусы: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предел огнестойкости несущих и ограждающих конструкций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 соответствии со степенью огнестойкости здания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1,0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горизонтальные площадки при прямом движении, длина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1,5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марш (наклонная плоскость) при перепаде высот более 0,2 м, уклон 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10 %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марш при перепаде высот не более 0,2 м, уклон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8 %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марш, высота подъема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0,8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ограничительные бортики по продольным краям пандусов, высота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50 мм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 xml:space="preserve">Окончание таблицы Б.1 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4264"/>
      </w:tblGrid>
      <w:tr w:rsidR="0011206C">
        <w:trPr>
          <w:trHeight w:val="240"/>
        </w:trPr>
        <w:tc>
          <w:tcPr>
            <w:tcW w:w="27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коммуникационного пути движения</w:t>
            </w:r>
          </w:p>
        </w:tc>
        <w:tc>
          <w:tcPr>
            <w:tcW w:w="2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2.3 Тактильная полоса непосредственно перед началом лестничного марша, пандуса: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эффективная длина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0,8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фактура 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Рифленая, контрастирует с фактурой основной поверхности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цвет </w:t>
            </w:r>
          </w:p>
        </w:tc>
        <w:tc>
          <w:tcPr>
            <w:tcW w:w="2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Контрастирует с цветом основной поверхности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2.4 Перила лестниц и пандусов, наличие 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С двух сторон 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2.5 Поручни перил: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лестниц, высота над уровнем площадки, проступи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0,9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пандусов, высота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0,7 и 0,9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длина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Длиннее марша на 0,3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поперечное сечение 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Диаметр 30–50 мм, при прямоугольном сечении толщина не более 40 мм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окраска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Яркая, заметная при слабом освещении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концы поручней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Загибаются вниз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соединение поручней вдоль пути и на повороте лестниц и пандусов 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Соединяются между собой так, чтобы поручень был непрерывным по всей длине лестниц и пандусов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рельефные и шрифтом Брайля обозначения этажей, размещение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На верхней или боковой поверхности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рельефные и шрифтом Брайля обозначения этажей, размеры цифр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менее: ширина – 10 мм, высота – 15 мм; возвышение над поверхностью поручней – 2 мм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участки поручней, соответствующие первой и последней ступеням марша, окраска, рельеф</w:t>
            </w:r>
          </w:p>
        </w:tc>
        <w:tc>
          <w:tcPr>
            <w:tcW w:w="2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Контрастная к основной части поручня, рифление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3 Инженерное оборудование вертикальных коммуникаций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3.1 Лифты: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причина установки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Размещение общедоступных помещений, на этажах выше или ниже входа в здание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вход в лифт: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размещение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На этажах, где есть общедоступные помещения 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уровень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Отличается от уровня пола этажа не более чем на 25 мм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дверной проем, ширина 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0,85 м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время остановки кабины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3 с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управление лифтом, характер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Автономное из кабин, а также с уровня этажа, имеющего непосредственный наружный выход 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lastRenderedPageBreak/>
              <w:t>световая и звуковая сигнализация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У каждой двери лифта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тамбур-шлюз перед дверью лифта для инвалидов, передвигающихся на креслах-колясках, место устройства</w:t>
            </w:r>
          </w:p>
        </w:tc>
        <w:tc>
          <w:tcPr>
            <w:tcW w:w="2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 подвальном и цокольном этажах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3.2 Подъемная платформа: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7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размеры в плане</w:t>
            </w:r>
          </w:p>
        </w:tc>
        <w:tc>
          <w:tcPr>
            <w:tcW w:w="2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0,8 x 1,6 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Приложение В</w:t>
      </w:r>
      <w:r>
        <w:br/>
      </w:r>
      <w:r>
        <w:rPr>
          <w:b/>
          <w:bCs/>
        </w:rPr>
        <w:t>(обязательное)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Многоквартирные жилые дома с квартирами для физически ослабленных лиц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Таблица В.1 – Требования к жилым домам с квартирами для физически ослабленных лиц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7"/>
        <w:gridCol w:w="4500"/>
      </w:tblGrid>
      <w:tr w:rsidR="0011206C">
        <w:trPr>
          <w:trHeight w:val="240"/>
        </w:trPr>
        <w:tc>
          <w:tcPr>
            <w:tcW w:w="25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здания или его элемента</w:t>
            </w:r>
          </w:p>
        </w:tc>
        <w:tc>
          <w:tcPr>
            <w:tcW w:w="2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Требования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1 Внеквартирные пространства и устройства жилых домов с обслуживанием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1.1 Обслуживающие учреждения, норма площади на одного человека: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 жилых домах ветеранов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4,2 м</w:t>
            </w:r>
            <w:r>
              <w:rPr>
                <w:vertAlign w:val="superscript"/>
              </w:rPr>
              <w:t>2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 жилых домах с квартирами для инвалидов, передвигающихся на креслах-колясках</w:t>
            </w:r>
          </w:p>
        </w:tc>
        <w:tc>
          <w:tcPr>
            <w:tcW w:w="2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4,6 м</w:t>
            </w:r>
            <w:r>
              <w:rPr>
                <w:vertAlign w:val="superscript"/>
              </w:rPr>
              <w:t>2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1.2 Двери главного входа: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материал полотна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Металл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кодовый замок с текстофоном и световой сигнализацией или домофон, высота размещения над уровнем пола входной площадки</w:t>
            </w:r>
          </w:p>
        </w:tc>
        <w:tc>
          <w:tcPr>
            <w:tcW w:w="2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1,25 м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1.3 Пространство перед почтовыми ящиками, ширина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1,2 м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1.4 Размещение замков почтовых ящиков, высота над уровнем пола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выше 1,25 м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2 Инженерное оборудование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2.1 Лифт, мусоропровод, наличие: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в жилых домах ветеранов 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При этажности не менее трех этажей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в жилых домах с квартирами для инвалидов, передвигающихся на креслах-колясках </w:t>
            </w:r>
          </w:p>
        </w:tc>
        <w:tc>
          <w:tcPr>
            <w:tcW w:w="2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При этажности не менее двух этажей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2.2 Мусоропровод: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площадка перед загрузочным клапаном, размеры в плане 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1,4 x 1,4 м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высота загрузочного клапана над уровнем пола</w:t>
            </w:r>
          </w:p>
        </w:tc>
        <w:tc>
          <w:tcPr>
            <w:tcW w:w="2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0,75 м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 Квартира для инвалида, передвигающегося на кресле-коляске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3.1 Прихожая, ширина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1,6 м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3.2 Кладовая, площадь 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4 м</w:t>
            </w:r>
            <w:r>
              <w:rPr>
                <w:vertAlign w:val="superscript"/>
              </w:rPr>
              <w:t>2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3.3 Жилая комната: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площадь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на одного человека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12 м</w:t>
            </w:r>
            <w:r>
              <w:rPr>
                <w:vertAlign w:val="superscript"/>
              </w:rPr>
              <w:t>2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 xml:space="preserve">на двух человек 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16 м</w:t>
            </w:r>
            <w:r>
              <w:rPr>
                <w:vertAlign w:val="superscript"/>
              </w:rPr>
              <w:t>2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ширина </w:t>
            </w:r>
          </w:p>
        </w:tc>
        <w:tc>
          <w:tcPr>
            <w:tcW w:w="2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3,4 м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3.4 Лоджия, балкон: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глубина 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1,5 м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дверной проем, ширина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0,9 м</w:t>
            </w:r>
          </w:p>
        </w:tc>
      </w:tr>
      <w:tr w:rsidR="0011206C">
        <w:trPr>
          <w:trHeight w:val="240"/>
        </w:trPr>
        <w:tc>
          <w:tcPr>
            <w:tcW w:w="25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ограждения, высота </w:t>
            </w:r>
          </w:p>
        </w:tc>
        <w:tc>
          <w:tcPr>
            <w:tcW w:w="240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1,1 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Окончание таблицы В.1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  <w:gridCol w:w="4502"/>
      </w:tblGrid>
      <w:tr w:rsidR="0011206C">
        <w:trPr>
          <w:trHeight w:val="240"/>
        </w:trPr>
        <w:tc>
          <w:tcPr>
            <w:tcW w:w="25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здания или его элемента</w:t>
            </w:r>
          </w:p>
        </w:tc>
        <w:tc>
          <w:tcPr>
            <w:tcW w:w="24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Требования</w:t>
            </w:r>
          </w:p>
        </w:tc>
      </w:tr>
      <w:tr w:rsidR="0011206C">
        <w:trPr>
          <w:trHeight w:val="240"/>
        </w:trPr>
        <w:tc>
          <w:tcPr>
            <w:tcW w:w="25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3.5 Санитарный узел: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ванная комната, совмещенный санузел, размеры в плане</w:t>
            </w:r>
          </w:p>
        </w:tc>
        <w:tc>
          <w:tcPr>
            <w:tcW w:w="24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2,2 x 2,2 м</w:t>
            </w:r>
          </w:p>
        </w:tc>
      </w:tr>
      <w:tr w:rsidR="0011206C">
        <w:trPr>
          <w:trHeight w:val="240"/>
        </w:trPr>
        <w:tc>
          <w:tcPr>
            <w:tcW w:w="25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уборная с умывальником, размеры в плане</w:t>
            </w:r>
          </w:p>
        </w:tc>
        <w:tc>
          <w:tcPr>
            <w:tcW w:w="24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1,6 x 2,2 м</w:t>
            </w:r>
          </w:p>
        </w:tc>
      </w:tr>
      <w:tr w:rsidR="0011206C">
        <w:trPr>
          <w:trHeight w:val="240"/>
        </w:trPr>
        <w:tc>
          <w:tcPr>
            <w:tcW w:w="25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уборная без умывальника, размеры в плане</w:t>
            </w:r>
          </w:p>
        </w:tc>
        <w:tc>
          <w:tcPr>
            <w:tcW w:w="24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1,2 x 2,2 м</w:t>
            </w:r>
          </w:p>
        </w:tc>
      </w:tr>
      <w:tr w:rsidR="0011206C">
        <w:trPr>
          <w:trHeight w:val="240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3.6 Подоконник, высота над уровнем пола, м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От 0,45 до 0,70 включ.</w:t>
            </w:r>
          </w:p>
        </w:tc>
      </w:tr>
      <w:tr w:rsidR="0011206C">
        <w:trPr>
          <w:trHeight w:val="240"/>
        </w:trPr>
        <w:tc>
          <w:tcPr>
            <w:tcW w:w="2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3.7 Приспособления для открывания окна, высота над уровнем пола, м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От 0,45 до 1,25 включ.</w:t>
            </w:r>
          </w:p>
        </w:tc>
      </w:tr>
      <w:tr w:rsidR="0011206C">
        <w:trPr>
          <w:trHeight w:val="240"/>
        </w:trPr>
        <w:tc>
          <w:tcPr>
            <w:tcW w:w="25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lastRenderedPageBreak/>
              <w:t xml:space="preserve">3.8 Размещение квартиры, жилой ячейки 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выше третьего этажа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Приложение Г</w:t>
      </w:r>
      <w:r>
        <w:br/>
      </w:r>
      <w:r>
        <w:rPr>
          <w:b/>
          <w:bCs/>
        </w:rPr>
        <w:t>(обязательное)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Организация транспортного обслуживания физически ослабленных лиц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Таблица Г.1 – Требования к стоянкам личного транспорта и площадкам для остановок специализированного общественного транспорта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6"/>
        <w:gridCol w:w="4481"/>
      </w:tblGrid>
      <w:tr w:rsidR="0011206C">
        <w:trPr>
          <w:trHeight w:val="240"/>
        </w:trPr>
        <w:tc>
          <w:tcPr>
            <w:tcW w:w="26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объекта</w:t>
            </w:r>
          </w:p>
        </w:tc>
        <w:tc>
          <w:tcPr>
            <w:tcW w:w="2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 Стоянки для парковки спецавтомобилей инвалидов с нарушением опорно-двигательного аппарата и автотранспорт, перевозящий инвалидов по зрению, возле: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общедоступных общественных зданий (сооружений) при вместимости парковки, машино-мест, в процентах от общего числа мест на площадке: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1417"/>
            </w:pPr>
            <w:r>
              <w:t>до       5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   1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от        6     »      15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197"/>
            </w:pPr>
            <w:r>
              <w:t>то же      2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93"/>
            </w:pPr>
            <w:r>
              <w:t>»       16     »    100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365"/>
            </w:pPr>
            <w:r>
              <w:t>»          3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93"/>
            </w:pPr>
            <w:r>
              <w:t>»      101    »    200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379"/>
            </w:pPr>
            <w:r>
              <w:t>»          4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93"/>
            </w:pPr>
            <w:r>
              <w:t>»      201    »   1000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379"/>
            </w:pPr>
            <w:r>
              <w:t>»          5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567"/>
            </w:pPr>
            <w:r>
              <w:t>св.  1000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firstLine="363"/>
            </w:pPr>
            <w:r>
              <w:t>»         20. Если парковка многоуровневая и (или) при наличии нескольких равнозначных входов машино-места для инвалидов должны быть рационально распределены по уровням парковки и (или) местам входов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специальных объектов для обслуживания всех категорий ФОЛ (кроме объектов, специализирующихся на лечении и реабилитации лиц, передвигающихся на креслах-колясках)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10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объектов, специализирующихся на лечении и реабилитации лиц, передвигающихся на креслах-колясках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20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многоквартирных жилых домов (независимо от наличия квартир для инвалидов) 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Наличие площадки для организации парковки спецавтотранспорта инвалидов (не менее двух)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предприятий с рабочими местами для инвалидов, передвигающихся на креслах-колясках</w:t>
            </w:r>
          </w:p>
        </w:tc>
        <w:tc>
          <w:tcPr>
            <w:tcW w:w="23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По числу специальных рабочих мест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2 Стоянки для спецавтомобилей инвалидов </w:t>
            </w:r>
            <w:r>
              <w:br/>
              <w:t>с нарушением опорно-двигательного аппарата: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размеры одного машино-места в плане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3,5 x 8 м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информационное обеспечение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Разметка; знак на поверхности площадки и отдельно стоящий знак</w:t>
            </w:r>
          </w:p>
        </w:tc>
      </w:tr>
      <w:tr w:rsidR="0011206C">
        <w:trPr>
          <w:trHeight w:val="240"/>
        </w:trPr>
        <w:tc>
          <w:tcPr>
            <w:tcW w:w="2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размещение на площадке для парковки</w:t>
            </w:r>
          </w:p>
        </w:tc>
        <w:tc>
          <w:tcPr>
            <w:tcW w:w="239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 непосредственной близости от выезда, выхода с площадки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Окончание таблицы Г.1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8"/>
        <w:gridCol w:w="4489"/>
      </w:tblGrid>
      <w:tr w:rsidR="0011206C">
        <w:trPr>
          <w:trHeight w:val="240"/>
        </w:trPr>
        <w:tc>
          <w:tcPr>
            <w:tcW w:w="26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объекта</w:t>
            </w:r>
          </w:p>
        </w:tc>
        <w:tc>
          <w:tcPr>
            <w:tcW w:w="23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26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расстояние до входов, доступных для ФОЛ (в общедоступные общественные здания и сооружения, многоквартирные жилые здания с квартирами для инвалидов с нарушением опорно-двигательного аппарата, в парки и спортивные центры и др.)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Не более 50 м </w:t>
            </w:r>
          </w:p>
        </w:tc>
      </w:tr>
      <w:tr w:rsidR="0011206C">
        <w:trPr>
          <w:trHeight w:val="240"/>
        </w:trPr>
        <w:tc>
          <w:tcPr>
            <w:tcW w:w="26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доступность инфраструктуры</w:t>
            </w:r>
          </w:p>
        </w:tc>
        <w:tc>
          <w:tcPr>
            <w:tcW w:w="23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Пониженный бордюр (без перепада высот) от места парковки на тротуар</w:t>
            </w:r>
          </w:p>
        </w:tc>
      </w:tr>
      <w:tr w:rsidR="0011206C">
        <w:trPr>
          <w:trHeight w:val="240"/>
        </w:trPr>
        <w:tc>
          <w:tcPr>
            <w:tcW w:w="26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 Площадки для остановки специализированного общественного транспорта, расстояния до входов, доступных для ФОЛ: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6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 общедоступные общественные здания (сооружения)</w:t>
            </w:r>
          </w:p>
        </w:tc>
        <w:tc>
          <w:tcPr>
            <w:tcW w:w="23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100 м</w:t>
            </w:r>
          </w:p>
        </w:tc>
      </w:tr>
      <w:tr w:rsidR="0011206C">
        <w:trPr>
          <w:trHeight w:val="240"/>
        </w:trPr>
        <w:tc>
          <w:tcPr>
            <w:tcW w:w="26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в жилые здания, в которых проживают инвалиды, передвигающиеся на креслах-колясках </w:t>
            </w:r>
          </w:p>
        </w:tc>
        <w:tc>
          <w:tcPr>
            <w:tcW w:w="23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300 м</w:t>
            </w:r>
          </w:p>
        </w:tc>
      </w:tr>
    </w:tbl>
    <w:p w:rsidR="0011206C" w:rsidRDefault="0011206C">
      <w:pPr>
        <w:pStyle w:val="newncpi"/>
      </w:pPr>
      <w:r>
        <w:lastRenderedPageBreak/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Приложение Д</w:t>
      </w:r>
      <w:r>
        <w:br/>
      </w:r>
      <w:r>
        <w:rPr>
          <w:b/>
          <w:bCs/>
        </w:rPr>
        <w:t>(обязательное)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0"/>
        <w:jc w:val="center"/>
      </w:pPr>
      <w:r>
        <w:rPr>
          <w:b/>
          <w:bCs/>
        </w:rPr>
        <w:t>Организация пешеходных путей движения на общедоступных открытых территориях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>Д.1</w:t>
      </w:r>
      <w:r>
        <w:t xml:space="preserve"> Адаптированные с учетом потребностей ФОЛ пешеходные пути движения должны быть предусмотрены для обеспечения доступа к следующим объектам:</w:t>
      </w:r>
    </w:p>
    <w:p w:rsidR="0011206C" w:rsidRDefault="0011206C">
      <w:pPr>
        <w:pStyle w:val="newncpi"/>
      </w:pPr>
      <w:r>
        <w:t>– остановки общественного транспорта;</w:t>
      </w:r>
    </w:p>
    <w:p w:rsidR="0011206C" w:rsidRDefault="0011206C">
      <w:pPr>
        <w:pStyle w:val="newncpi"/>
      </w:pPr>
      <w:r>
        <w:t>– автостоянки личных автомобилей;</w:t>
      </w:r>
    </w:p>
    <w:p w:rsidR="0011206C" w:rsidRDefault="0011206C">
      <w:pPr>
        <w:pStyle w:val="newncpi"/>
      </w:pPr>
      <w:r>
        <w:t>– доступные для ФОЛ входы во все общедоступные объекты среды обитания, в том числе на открытые территории;</w:t>
      </w:r>
    </w:p>
    <w:p w:rsidR="0011206C" w:rsidRDefault="0011206C">
      <w:pPr>
        <w:pStyle w:val="newncpi"/>
      </w:pPr>
      <w:r>
        <w:t>– адаптированные входы на предприятия с рабочими местами для инвалидов;</w:t>
      </w:r>
    </w:p>
    <w:p w:rsidR="0011206C" w:rsidRDefault="0011206C">
      <w:pPr>
        <w:pStyle w:val="newncpi"/>
      </w:pPr>
      <w:r>
        <w:t>– входы в многоквартирные жилые дома и общежития;</w:t>
      </w:r>
    </w:p>
    <w:p w:rsidR="0011206C" w:rsidRDefault="0011206C">
      <w:pPr>
        <w:pStyle w:val="newncpi"/>
      </w:pPr>
      <w:r>
        <w:t>– входы в специальные объекты проживания и обслуживания ФОЛ, на участки таких объектов;</w:t>
      </w:r>
    </w:p>
    <w:p w:rsidR="0011206C" w:rsidRDefault="0011206C">
      <w:pPr>
        <w:pStyle w:val="newncpi"/>
      </w:pPr>
      <w:r>
        <w:t>– переходы через транспортные пути (железные дороги, автодороги, улицы, проезды и др.).</w:t>
      </w:r>
    </w:p>
    <w:p w:rsidR="0011206C" w:rsidRDefault="0011206C">
      <w:pPr>
        <w:pStyle w:val="newncpi"/>
      </w:pPr>
      <w:r>
        <w:rPr>
          <w:b/>
          <w:bCs/>
        </w:rPr>
        <w:t>Д.2</w:t>
      </w:r>
      <w:r>
        <w:t xml:space="preserve"> При организации пешеходных путей движения на общедоступных открытых территориях следует соблюдать требования, установленные в таблице Б.1.</w:t>
      </w:r>
    </w:p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 xml:space="preserve">Таблица Д.1 – Требования к пешеходным путям движения 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4550"/>
      </w:tblGrid>
      <w:tr w:rsidR="0011206C">
        <w:trPr>
          <w:trHeight w:val="240"/>
        </w:trPr>
        <w:tc>
          <w:tcPr>
            <w:tcW w:w="25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пешеходного пути</w:t>
            </w:r>
          </w:p>
        </w:tc>
        <w:tc>
          <w:tcPr>
            <w:tcW w:w="24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1 Тротуары и пешеходные дорожки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1.1 Трассировка линейных элементов пешеходных путей: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при уклоне рельефа до 10 %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По возможности – короткие, спрямленные, просматриваемые на всем протяжении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на сложном рельефе</w:t>
            </w:r>
          </w:p>
        </w:tc>
        <w:tc>
          <w:tcPr>
            <w:tcW w:w="24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Устройство лестниц, дублированных пандусами; серпантин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1.2 Свободный от преград пешеходный путь движения: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Не менее 1,5 м – при одностороннем движении лиц, передвигающихся на креслах-колясках; </w:t>
            </w:r>
            <w:r>
              <w:br/>
              <w:t xml:space="preserve">не менее 1,8 м – при двустороннем 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поперечный уклон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От 1 % до 2 %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продольный уклон в местах без перил, лестниц, пандусов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5 %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перила высотой 0,7 и 0,9 м, наличие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С двух сторон при продольном уклоне от 6 % до 10 %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горизонтальные площадки, размещение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Через каждые 12 м при продольном уклоне от 6 % до 10 %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горизонтальные площадки, размеры в плане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1,5 x 1,5 м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фуникулер, наличие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При продольном уклоне от 15 % до 30 %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подвесная канатная дорога, наличие</w:t>
            </w:r>
          </w:p>
        </w:tc>
        <w:tc>
          <w:tcPr>
            <w:tcW w:w="24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При продольном уклоне более 30 %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1.3 Высота прохода в свету: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под выступающими конструкциями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2,1 м</w:t>
            </w:r>
          </w:p>
        </w:tc>
      </w:tr>
      <w:tr w:rsidR="0011206C">
        <w:trPr>
          <w:trHeight w:val="240"/>
        </w:trPr>
        <w:tc>
          <w:tcPr>
            <w:tcW w:w="25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под ветвями деревьев</w:t>
            </w:r>
          </w:p>
        </w:tc>
        <w:tc>
          <w:tcPr>
            <w:tcW w:w="24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2,2 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 xml:space="preserve">Продолжение таблицы Д.1 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9"/>
        <w:gridCol w:w="4558"/>
      </w:tblGrid>
      <w:tr w:rsidR="0011206C">
        <w:trPr>
          <w:trHeight w:val="240"/>
        </w:trPr>
        <w:tc>
          <w:tcPr>
            <w:tcW w:w="25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пешеходного пути</w:t>
            </w:r>
          </w:p>
        </w:tc>
        <w:tc>
          <w:tcPr>
            <w:tcW w:w="24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1.4 Поверхность покрытия: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общие характеристики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Прочная, твердая, нескользкая; толщина швов между плитками не более 10 мм.</w:t>
            </w:r>
            <w:r>
              <w:br/>
              <w:t>Направляющие и предупреждающие тактильные элементы, логично взаимосвязанные и образующие единую ориентировочную сеть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цвет и фактура на всем протяжении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Контрастируют с цветом и фактурой прилегающих поверхностей.</w:t>
            </w:r>
            <w:r>
              <w:br/>
            </w:r>
            <w:r>
              <w:lastRenderedPageBreak/>
              <w:t xml:space="preserve">Тактильные элементы контрастируют с основной поверхностью 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lastRenderedPageBreak/>
              <w:t>цвет и фактура в местах, требующих повышенного внимания</w:t>
            </w:r>
          </w:p>
        </w:tc>
        <w:tc>
          <w:tcPr>
            <w:tcW w:w="24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Контрастируют с цветом и фактурой основной части пути на протяжении не менее 0,8 м.</w:t>
            </w:r>
            <w:r>
              <w:br/>
              <w:t>Тактильная полоса (квадрат), укладываемая непосредственно перед (вокруг) препятствием, эффективной длиной 0,8 м и эффективной шириной, равной ширине объекта (препятствия)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1.5 Площадки, малые архитектурные формы, оборудование, элементы озеленения: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размещение в плане, общее требование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Вне границ пешеходного пути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размещение над пешеходным путем при высоте нижней кромки на высоте 0,7–2,1 м от уровня пешеходного пути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При размещении на вертикальной конструкции выступ за ее плоскость не должен превышать 0,1 м; при размещении на отдельной опоре выступ за пределы опоры не должен превышать 0,3 м 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форма, общее требование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Углы должны быть скруглены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таксофоны, банкоматы, торговые автоматы, торговые лотки, другое оборудование, установка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На горизонтальной поверхности с рифленым покрытием или на отдельных плитах высотой до 0,04 м, которые должны иметь размеры, не менее чем на 1,0 м превышающие размеры установленного оборудования.</w:t>
            </w:r>
            <w:r>
              <w:br/>
              <w:t>Перед таксофонами, банкоматами и иными стационарными объектами предусматривается укладка тактильной полосы эффективной длиной не менее 0,8 м и эффективной шириной, равной ширине объекта, контрастирующей по цвету поверхности с основным покрытием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визуальные, звуковые, тактильные носители информации, размещение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Указательных – на всем протяжении пути; сигнальных – непосредственно в сложных узлах; предупреждающих – перед сложными узлами и участками пути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осветительные устройства, размещение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По одной стороне пешеходного пути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площадки отдыха, размещение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По границам пешеходного пути; в рекреационных зонах – через каждые 60 м, в других зонах – через каждые 200 м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площадки отдыха, оборудование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Скамьи со спинкой, край скамьи заглублен от края пути на 1,2 м, часть скамей – с навесами </w:t>
            </w:r>
          </w:p>
        </w:tc>
      </w:tr>
      <w:tr w:rsidR="0011206C">
        <w:trPr>
          <w:trHeight w:val="240"/>
        </w:trPr>
        <w:tc>
          <w:tcPr>
            <w:tcW w:w="25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скамьи для отдыха, окраска</w:t>
            </w:r>
          </w:p>
        </w:tc>
        <w:tc>
          <w:tcPr>
            <w:tcW w:w="24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Контрастирующая с окружением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 xml:space="preserve">Продолжение таблицы Д.1 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2"/>
        <w:gridCol w:w="4545"/>
      </w:tblGrid>
      <w:tr w:rsidR="0011206C">
        <w:trPr>
          <w:trHeight w:val="240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пешеходного пути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неустранимые опасные для ФОЛ места на пути движения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Имеют ограждения высотой не менее 0,7 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остановки общественного транспорта, посадочные пункты фуникулеров, подвесных дорог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Ровные горизонтальные площадки размером в плане не менее 1,8 x 1,8 м.</w:t>
            </w:r>
            <w:r>
              <w:br/>
              <w:t>На остановках общественного транспорта, посадочных пунктах в той части, где происходит посадка (высадка) пассажиров, предусматривается укладка тактильной полосы эффективной длиной не менее 0,8 м и эффективной шириной, равной ширине зоны посадки (высадки) пассажиров, контрастирующая по цвету поверхности с основным покрытием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2 Лестницы, пандусы, подъемные платформы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2.1 Лестница: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количество ступеней в марше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трех и не более 12.</w:t>
            </w:r>
            <w:r>
              <w:br/>
              <w:t>Непосредственно перед лестничным маршем тактильная полоса эффективной длиной не менее 0,8 м и эффективной шириной, равной ширине лестничного марша, контрастирующая по цвету с поверхностью основного покрытия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промежуточные горизонтальные площадки при прямом движении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После каждого марша, длина не менее 1,5 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форма ступеней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Одинаковая по всей длине марша, подступенок вертикален, проступь горизонтальна без выступов, радиус скругления не более 50 мм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lastRenderedPageBreak/>
              <w:t>высота каждой ступени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120 мм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 каждой ступени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400 мм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цвет проступи и подступенка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Контрастируют друг с другом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2.2 Пандус: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ширина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1,0 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уклон марша при его длине до 10 м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10 %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уклон марша при его длине от 10 до 15 м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6 %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высота подъема марша (наклонной плоскости) пандуса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0,8 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горизонтальные площадки при прямом движении, длина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1,5 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2.3 Перила пандусов и лестниц, наличие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С двух сторон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2.4 Поручни перил: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высота над поверхностью площадки, проступи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0,7 и 0,9 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длина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Длиннее марша на 0,3 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поперечное сечение 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Диаметр от 30 до 50 мм, при прямоугольном сечении толщина не более 40 мм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окраска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Яркая, заметная при слабом освещении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концы поручней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Загибаются вниз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 xml:space="preserve">соединение поручней вдоль пути и на повороте лестниц и пандусов 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Соединяются между собой так, чтобы поручень был непрерывным по всей длине лестниц и пандусов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11206C" w:rsidRDefault="0011206C">
      <w:pPr>
        <w:pStyle w:val="newncpi"/>
      </w:pPr>
      <w:r>
        <w:rPr>
          <w:b/>
          <w:bCs/>
        </w:rPr>
        <w:t xml:space="preserve">Продолжение таблицы Д.1 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2"/>
        <w:gridCol w:w="4545"/>
      </w:tblGrid>
      <w:tr w:rsidR="0011206C">
        <w:trPr>
          <w:trHeight w:val="238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пешеходного пути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2.5 Ограничительные бортики: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наличие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С обеих сторон лестниц и пандусов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высота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50 мм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2.6 Площадки на подходах к лестницам и пандусам: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длина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0,8 м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фактура покрытия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Тактильная полоса, контрастирующая с фактурой основной поверхности (воспринимается слепыми и слабовидящими при движении) 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цвет покрытия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Контрастирует с цветом основной поверхности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2.7 Подъемная платформа, размеры в плане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0,9 x 1,6 м</w:t>
            </w:r>
          </w:p>
        </w:tc>
      </w:tr>
      <w:tr w:rsidR="0011206C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3 Наземные пешеходные переходы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3.1 Ширина пути движения пешеходов на проезжей части улиц, проездов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1,8 м, но не менее ширины тротуара</w:t>
            </w:r>
          </w:p>
        </w:tc>
      </w:tr>
      <w:tr w:rsidR="0011206C">
        <w:trPr>
          <w:trHeight w:val="285"/>
        </w:trPr>
        <w:tc>
          <w:tcPr>
            <w:tcW w:w="25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3.2 Высота бортового камня в местах пересечения пути движения по тротуару с проезжей частью улиц, проездов</w:t>
            </w:r>
          </w:p>
        </w:tc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Перепад высот не допускается</w:t>
            </w:r>
          </w:p>
        </w:tc>
      </w:tr>
      <w:tr w:rsidR="0011206C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6C" w:rsidRDefault="0011206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206C" w:rsidRDefault="0011206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206C">
        <w:trPr>
          <w:trHeight w:val="238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3.3 Сужение проезжей части улиц, основных проездов в местах пересечения с тротуаром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допускается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3.4 Съезды с тротуаров на проезжую часть улиц, проездов: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 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уклон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10 %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тактильная полоса перед началом съезда, эффективная длина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менее 0,8 м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эффективная ширина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Равна ширине пешеходного перехода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ind w:left="284"/>
            </w:pPr>
            <w:r>
              <w:t>фактура, цвет тактильной полосы перед началом съезда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Контрастируют с фактурой и цветом основной поверхности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3.5 Уровень пересечения путей движения по тротуару с проездами к домам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В одном уровне</w:t>
            </w:r>
          </w:p>
        </w:tc>
      </w:tr>
      <w:tr w:rsidR="0011206C">
        <w:trPr>
          <w:trHeight w:val="238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3.6 Островок безопасности в местах перехода через проезжую часть улицы при количестве полос движения более четырех в обоих направлениях, размеры в плане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Ширина вдоль направления движения транспорта не менее 2,0 м; длина вдоль направления движения пешеходов не менее 6,0 м – на улицах общегородского значения, не менее 3,0 м – на остальных магистральных улицах, но не менее ширины тротуара, продолжением которого является пешеходный переход.</w:t>
            </w:r>
            <w:r>
              <w:br/>
              <w:t>Применение предупреждающих и направляющих указателей.</w:t>
            </w:r>
            <w:r>
              <w:br/>
              <w:t xml:space="preserve">С каждой из сторон островка безопасности тактильные плиты с предупреждающими указателями, соединенные между собой </w:t>
            </w:r>
            <w:r>
              <w:lastRenderedPageBreak/>
              <w:t>направляющими тактильными элементами.</w:t>
            </w:r>
            <w:r>
              <w:br/>
              <w:t xml:space="preserve">Перепад высот не допускается </w:t>
            </w:r>
          </w:p>
        </w:tc>
      </w:tr>
    </w:tbl>
    <w:p w:rsidR="0011206C" w:rsidRDefault="0011206C">
      <w:pPr>
        <w:pStyle w:val="newncpi"/>
      </w:pPr>
      <w:r>
        <w:lastRenderedPageBreak/>
        <w:t> </w:t>
      </w:r>
    </w:p>
    <w:p w:rsidR="0011206C" w:rsidRDefault="0011206C">
      <w:pPr>
        <w:pStyle w:val="newncpi"/>
      </w:pPr>
      <w:r>
        <w:rPr>
          <w:b/>
          <w:bCs/>
        </w:rPr>
        <w:t xml:space="preserve">Окончание таблицы Д.1 </w:t>
      </w:r>
    </w:p>
    <w:p w:rsidR="0011206C" w:rsidRDefault="0011206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2"/>
        <w:gridCol w:w="4545"/>
      </w:tblGrid>
      <w:tr w:rsidR="0011206C">
        <w:trPr>
          <w:trHeight w:val="240"/>
        </w:trPr>
        <w:tc>
          <w:tcPr>
            <w:tcW w:w="25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Характеристика пешеходного пути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206C" w:rsidRDefault="0011206C">
            <w:pPr>
              <w:pStyle w:val="table10"/>
              <w:jc w:val="center"/>
            </w:pPr>
            <w:r>
              <w:t>Требование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3.7 Переходы на крупных транспортных развязках (кольцевых, многоуровневых), оснащение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Защитные сооружения, предотвращающие неупорядоченный доступ ФОЛ на проезжую часть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3.8 Переходы, сигнализация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Звуковая</w:t>
            </w:r>
          </w:p>
        </w:tc>
      </w:tr>
      <w:tr w:rsidR="0011206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  <w:jc w:val="center"/>
            </w:pPr>
            <w:r>
              <w:t>4 Подземные и надземные пешеходные переходы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4.1 Общие характеристики вертикальных коммуникаций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Лестницы дублируются пандусами и/или подъемными устройствами, удобными для самостоятельного пользования лицами, передвигающимися на креслах-колясках, и взрослыми с детскими колясками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4.2 Продольный уклон пола подземного перехода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Не более 5 %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4.3 Предупреждающие площадки непосредственно перед началом лестниц и пандусов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Длина не менее 0,8 м, покрытие (тактильная полоса) контрастирует по материалу и цвету с покрытием пешеходных путей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4.4 Материал покрытия маршей, площадок, горизонтальных путей движения на переходе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 xml:space="preserve">Твердый, прочный, нескользкий, в том числе при увлажнении и охлаждении </w:t>
            </w:r>
          </w:p>
        </w:tc>
      </w:tr>
      <w:tr w:rsidR="0011206C">
        <w:trPr>
          <w:trHeight w:val="240"/>
        </w:trPr>
        <w:tc>
          <w:tcPr>
            <w:tcW w:w="25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4.5 Подъемная платформа, размеры в плане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206C" w:rsidRDefault="0011206C">
            <w:pPr>
              <w:pStyle w:val="table10"/>
            </w:pPr>
            <w:r>
              <w:t>0,9 x 1,6 м</w:t>
            </w:r>
          </w:p>
        </w:tc>
      </w:tr>
    </w:tbl>
    <w:p w:rsidR="0011206C" w:rsidRDefault="0011206C">
      <w:pPr>
        <w:pStyle w:val="newncpi"/>
      </w:pPr>
      <w:r>
        <w:t> </w:t>
      </w:r>
    </w:p>
    <w:p w:rsidR="005441C9" w:rsidRDefault="005441C9"/>
    <w:sectPr w:rsidR="005441C9" w:rsidSect="0011206C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5F" w:rsidRDefault="008A7D5F" w:rsidP="0011206C">
      <w:pPr>
        <w:spacing w:after="0" w:line="240" w:lineRule="auto"/>
      </w:pPr>
      <w:r>
        <w:separator/>
      </w:r>
    </w:p>
  </w:endnote>
  <w:endnote w:type="continuationSeparator" w:id="0">
    <w:p w:rsidR="008A7D5F" w:rsidRDefault="008A7D5F" w:rsidP="0011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C" w:rsidRDefault="001120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C" w:rsidRDefault="001120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11206C" w:rsidTr="0011206C">
      <w:tc>
        <w:tcPr>
          <w:tcW w:w="1800" w:type="dxa"/>
          <w:shd w:val="clear" w:color="auto" w:fill="auto"/>
          <w:vAlign w:val="center"/>
        </w:tcPr>
        <w:p w:rsidR="0011206C" w:rsidRDefault="0011206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1206C" w:rsidRDefault="0011206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1206C" w:rsidRDefault="0011206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19.02.2020</w:t>
          </w:r>
        </w:p>
        <w:p w:rsidR="0011206C" w:rsidRPr="0011206C" w:rsidRDefault="0011206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1206C" w:rsidRDefault="001120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5F" w:rsidRDefault="008A7D5F" w:rsidP="0011206C">
      <w:pPr>
        <w:spacing w:after="0" w:line="240" w:lineRule="auto"/>
      </w:pPr>
      <w:r>
        <w:separator/>
      </w:r>
    </w:p>
  </w:footnote>
  <w:footnote w:type="continuationSeparator" w:id="0">
    <w:p w:rsidR="008A7D5F" w:rsidRDefault="008A7D5F" w:rsidP="0011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C" w:rsidRDefault="002F12D3" w:rsidP="009303C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20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206C" w:rsidRDefault="001120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C" w:rsidRPr="0011206C" w:rsidRDefault="002F12D3" w:rsidP="009303C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1206C">
      <w:rPr>
        <w:rStyle w:val="a9"/>
        <w:rFonts w:ascii="Times New Roman" w:hAnsi="Times New Roman" w:cs="Times New Roman"/>
        <w:sz w:val="24"/>
      </w:rPr>
      <w:fldChar w:fldCharType="begin"/>
    </w:r>
    <w:r w:rsidR="0011206C" w:rsidRPr="0011206C">
      <w:rPr>
        <w:rStyle w:val="a9"/>
        <w:rFonts w:ascii="Times New Roman" w:hAnsi="Times New Roman" w:cs="Times New Roman"/>
        <w:sz w:val="24"/>
      </w:rPr>
      <w:instrText xml:space="preserve">PAGE  </w:instrText>
    </w:r>
    <w:r w:rsidRPr="0011206C">
      <w:rPr>
        <w:rStyle w:val="a9"/>
        <w:rFonts w:ascii="Times New Roman" w:hAnsi="Times New Roman" w:cs="Times New Roman"/>
        <w:sz w:val="24"/>
      </w:rPr>
      <w:fldChar w:fldCharType="separate"/>
    </w:r>
    <w:r w:rsidR="00F633B1">
      <w:rPr>
        <w:rStyle w:val="a9"/>
        <w:rFonts w:ascii="Times New Roman" w:hAnsi="Times New Roman" w:cs="Times New Roman"/>
        <w:noProof/>
        <w:sz w:val="24"/>
      </w:rPr>
      <w:t>23</w:t>
    </w:r>
    <w:r w:rsidRPr="0011206C">
      <w:rPr>
        <w:rStyle w:val="a9"/>
        <w:rFonts w:ascii="Times New Roman" w:hAnsi="Times New Roman" w:cs="Times New Roman"/>
        <w:sz w:val="24"/>
      </w:rPr>
      <w:fldChar w:fldCharType="end"/>
    </w:r>
  </w:p>
  <w:p w:rsidR="0011206C" w:rsidRPr="0011206C" w:rsidRDefault="0011206C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6C" w:rsidRDefault="001120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06C"/>
    <w:rsid w:val="0011206C"/>
    <w:rsid w:val="002F12D3"/>
    <w:rsid w:val="005441C9"/>
    <w:rsid w:val="00644E85"/>
    <w:rsid w:val="008A7D5F"/>
    <w:rsid w:val="00F6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06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1206C"/>
    <w:rPr>
      <w:color w:val="154C94"/>
      <w:u w:val="single"/>
    </w:rPr>
  </w:style>
  <w:style w:type="paragraph" w:customStyle="1" w:styleId="part">
    <w:name w:val="part"/>
    <w:basedOn w:val="a"/>
    <w:rsid w:val="00112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1206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120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120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120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12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120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120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1206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1206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1206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12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206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1206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1206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1206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1206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120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1206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1206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12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12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1206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1206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1206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1206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1206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1206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1206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1206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1206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1206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1206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12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1206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1206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20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1206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1206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1206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1206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1206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1206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1206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1206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1206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1206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1206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1206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1206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1206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1206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120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1206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206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206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1206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120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206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1206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1206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1206C"/>
    <w:rPr>
      <w:rFonts w:ascii="Symbol" w:hAnsi="Symbol" w:hint="default"/>
    </w:rPr>
  </w:style>
  <w:style w:type="character" w:customStyle="1" w:styleId="onewind3">
    <w:name w:val="onewind3"/>
    <w:basedOn w:val="a0"/>
    <w:rsid w:val="0011206C"/>
    <w:rPr>
      <w:rFonts w:ascii="Wingdings 3" w:hAnsi="Wingdings 3" w:hint="default"/>
    </w:rPr>
  </w:style>
  <w:style w:type="character" w:customStyle="1" w:styleId="onewind2">
    <w:name w:val="onewind2"/>
    <w:basedOn w:val="a0"/>
    <w:rsid w:val="0011206C"/>
    <w:rPr>
      <w:rFonts w:ascii="Wingdings 2" w:hAnsi="Wingdings 2" w:hint="default"/>
    </w:rPr>
  </w:style>
  <w:style w:type="character" w:customStyle="1" w:styleId="onewind">
    <w:name w:val="onewind"/>
    <w:basedOn w:val="a0"/>
    <w:rsid w:val="0011206C"/>
    <w:rPr>
      <w:rFonts w:ascii="Wingdings" w:hAnsi="Wingdings" w:hint="default"/>
    </w:rPr>
  </w:style>
  <w:style w:type="character" w:customStyle="1" w:styleId="rednoun">
    <w:name w:val="rednoun"/>
    <w:basedOn w:val="a0"/>
    <w:rsid w:val="0011206C"/>
  </w:style>
  <w:style w:type="character" w:customStyle="1" w:styleId="post">
    <w:name w:val="post"/>
    <w:basedOn w:val="a0"/>
    <w:rsid w:val="001120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206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1206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1206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1206C"/>
    <w:rPr>
      <w:rFonts w:ascii="Arial" w:hAnsi="Arial" w:cs="Arial" w:hint="default"/>
    </w:rPr>
  </w:style>
  <w:style w:type="table" w:customStyle="1" w:styleId="tablencpi">
    <w:name w:val="tablencpi"/>
    <w:basedOn w:val="a1"/>
    <w:rsid w:val="0011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06C"/>
  </w:style>
  <w:style w:type="paragraph" w:styleId="a7">
    <w:name w:val="footer"/>
    <w:basedOn w:val="a"/>
    <w:link w:val="a8"/>
    <w:uiPriority w:val="99"/>
    <w:semiHidden/>
    <w:unhideWhenUsed/>
    <w:rsid w:val="0011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206C"/>
  </w:style>
  <w:style w:type="character" w:styleId="a9">
    <w:name w:val="page number"/>
    <w:basedOn w:val="a0"/>
    <w:uiPriority w:val="99"/>
    <w:semiHidden/>
    <w:unhideWhenUsed/>
    <w:rsid w:val="0011206C"/>
  </w:style>
  <w:style w:type="table" w:styleId="aa">
    <w:name w:val="Table Grid"/>
    <w:basedOn w:val="a1"/>
    <w:uiPriority w:val="59"/>
    <w:rsid w:val="00112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6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9760</Words>
  <Characters>55633</Characters>
  <Application>Microsoft Office Word</Application>
  <DocSecurity>0</DocSecurity>
  <Lines>463</Lines>
  <Paragraphs>130</Paragraphs>
  <ScaleCrop>false</ScaleCrop>
  <Company/>
  <LinksUpToDate>false</LinksUpToDate>
  <CharactersWithSpaces>65263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Наталья Валентиновна</cp:lastModifiedBy>
  <cp:revision>3</cp:revision>
  <cp:lastPrinted>2020-02-19T04:41:00Z</cp:lastPrinted>
  <dcterms:created xsi:type="dcterms:W3CDTF">2020-02-19T04:31:00Z</dcterms:created>
  <dcterms:modified xsi:type="dcterms:W3CDTF">2020-02-19T04:48:00Z</dcterms:modified>
</cp:coreProperties>
</file>