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A" w:rsidRPr="00CE08DF" w:rsidRDefault="00C020BA" w:rsidP="00CE08DF">
      <w:pPr>
        <w:pStyle w:val="Heading2"/>
        <w:shd w:val="clear" w:color="auto" w:fill="FFFFFF"/>
        <w:spacing w:before="0" w:line="240" w:lineRule="auto"/>
        <w:ind w:firstLine="540"/>
        <w:jc w:val="center"/>
        <w:rPr>
          <w:rFonts w:ascii="Times New Roman" w:hAnsi="Times New Roman"/>
        </w:rPr>
      </w:pPr>
      <w:hyperlink r:id="rId5" w:history="1">
        <w:r w:rsidRPr="00CE08DF">
          <w:rPr>
            <w:rStyle w:val="Hyperlink"/>
            <w:rFonts w:ascii="Times New Roman" w:hAnsi="Times New Roman"/>
            <w:color w:val="3E81A8"/>
            <w:u w:val="none"/>
          </w:rPr>
          <w:t>Профилактика правонарушений в сети Интернет</w:t>
        </w:r>
      </w:hyperlink>
    </w:p>
    <w:p w:rsidR="00C020BA" w:rsidRPr="00CE08DF" w:rsidRDefault="00C020BA" w:rsidP="00CE08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За сравнительно небольшой промежуток времени количество пользователей сети Интернет в Республике Беларусь превысило пять миллионов человек. Сегодня по плотности проникновения широкополосного доступа на 100 человек Беларусь вышла на среднеевропейские показатели, а по скорости – на третье место в мире.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 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пользователей, такими как дети и подростки, а также лица преклонного возраста.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Когда мы говорим о такой категории пользователей как дети, необходимо обратить внимание на особенности развития психологии ребенка, наивность его мышления, отсутствие критического подхода к фактам и событиям.</w:t>
      </w:r>
      <w:r>
        <w:rPr>
          <w:color w:val="000000"/>
          <w:sz w:val="26"/>
          <w:szCs w:val="26"/>
        </w:rPr>
        <w:t xml:space="preserve"> С</w:t>
      </w:r>
      <w:r w:rsidRPr="00CE08DF">
        <w:rPr>
          <w:color w:val="000000"/>
          <w:sz w:val="26"/>
          <w:szCs w:val="26"/>
        </w:rPr>
        <w:t xml:space="preserve">ледует отметить тот факт, что пользователями компьютерной техники (компьютерами, планшетами, смартфонами, телевизорами с функциями SmartTV и т.д.) становятся дети с младшего школьного возраста, наряду с этим отсутствует какая-либо система их подготовки к этому. </w:t>
      </w:r>
    </w:p>
    <w:p w:rsidR="00C020BA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</w:pPr>
      <w:r w:rsidRPr="00CE08DF">
        <w:t>Определим основные </w:t>
      </w:r>
      <w:r w:rsidRPr="00CE08DF">
        <w:rPr>
          <w:rStyle w:val="Emphasis"/>
          <w:b/>
          <w:color w:val="000000"/>
          <w:sz w:val="26"/>
          <w:szCs w:val="26"/>
        </w:rPr>
        <w:t>риски</w:t>
      </w:r>
      <w:r w:rsidRPr="00CE08DF">
        <w:rPr>
          <w:rStyle w:val="Emphasis"/>
          <w:color w:val="000000"/>
          <w:sz w:val="26"/>
          <w:szCs w:val="26"/>
        </w:rPr>
        <w:t xml:space="preserve"> </w:t>
      </w:r>
      <w:r w:rsidRPr="006F6FDB">
        <w:rPr>
          <w:rStyle w:val="Emphasis"/>
          <w:i w:val="0"/>
          <w:color w:val="000000"/>
          <w:sz w:val="26"/>
          <w:szCs w:val="26"/>
        </w:rPr>
        <w:t>и</w:t>
      </w:r>
      <w:r w:rsidRPr="00CE08DF">
        <w:rPr>
          <w:rStyle w:val="Emphasis"/>
          <w:color w:val="000000"/>
          <w:sz w:val="26"/>
          <w:szCs w:val="26"/>
        </w:rPr>
        <w:t xml:space="preserve"> </w:t>
      </w:r>
      <w:r w:rsidRPr="006F6FDB">
        <w:rPr>
          <w:rStyle w:val="Emphasis"/>
          <w:b/>
          <w:color w:val="000000"/>
          <w:sz w:val="26"/>
          <w:szCs w:val="26"/>
        </w:rPr>
        <w:t>угрозы</w:t>
      </w:r>
      <w:r w:rsidRPr="00CE08DF">
        <w:rPr>
          <w:b/>
          <w:i/>
        </w:rPr>
        <w:t>,</w:t>
      </w:r>
      <w:r w:rsidRPr="00CE08DF">
        <w:t xml:space="preserve"> которые могут возникнуть при использовании сети Интернет ребенком:</w:t>
      </w:r>
    </w:p>
    <w:p w:rsidR="00C020BA" w:rsidRPr="00CE08DF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color w:val="2E3D4C"/>
        </w:rPr>
        <w:t>вероятность совершения </w:t>
      </w: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ребенком</w:t>
      </w:r>
      <w:r w:rsidRPr="00CE08DF">
        <w:rPr>
          <w:color w:val="2E3D4C"/>
        </w:rPr>
        <w:t> правонарушений в сфере информационной безопасности;</w:t>
      </w:r>
    </w:p>
    <w:p w:rsidR="00C020BA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Fonts w:ascii="Times New Roman" w:hAnsi="Times New Roman"/>
          <w:color w:val="2E3D4C"/>
          <w:sz w:val="26"/>
          <w:szCs w:val="26"/>
        </w:rPr>
        <w:t xml:space="preserve"> вероятность совершения </w:t>
      </w: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в отношении ребенка</w:t>
      </w:r>
      <w:r w:rsidRPr="00CE08DF">
        <w:rPr>
          <w:rFonts w:ascii="Times New Roman" w:hAnsi="Times New Roman"/>
          <w:color w:val="2E3D4C"/>
          <w:sz w:val="26"/>
          <w:szCs w:val="26"/>
        </w:rPr>
        <w:t> правонарушений в сфере информационной безопасности;</w:t>
      </w:r>
    </w:p>
    <w:p w:rsidR="00C020BA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Fonts w:ascii="Times New Roman" w:hAnsi="Times New Roman"/>
          <w:color w:val="2E3D4C"/>
          <w:sz w:val="26"/>
          <w:szCs w:val="26"/>
        </w:rPr>
        <w:t>вероятность совершения ребенком либо в отношении ребенка </w:t>
      </w: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иных преступлений</w:t>
      </w:r>
      <w:r w:rsidRPr="00CE08DF">
        <w:rPr>
          <w:rFonts w:ascii="Times New Roman" w:hAnsi="Times New Roman"/>
          <w:color w:val="2E3D4C"/>
          <w:sz w:val="26"/>
          <w:szCs w:val="26"/>
        </w:rPr>
        <w:t> с использованием сети Интернет;</w:t>
      </w:r>
    </w:p>
    <w:p w:rsidR="00C020BA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Fonts w:ascii="Times New Roman" w:hAnsi="Times New Roman"/>
          <w:color w:val="2E3D4C"/>
          <w:sz w:val="26"/>
          <w:szCs w:val="26"/>
        </w:rPr>
        <w:t>возможность </w:t>
      </w: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заражения компьютера</w:t>
      </w:r>
      <w:r w:rsidRPr="00CE08DF">
        <w:rPr>
          <w:rFonts w:ascii="Times New Roman" w:hAnsi="Times New Roman"/>
          <w:color w:val="2E3D4C"/>
          <w:sz w:val="26"/>
          <w:szCs w:val="26"/>
        </w:rPr>
        <w:t> при работе в сети Интернет вредоносными программами;</w:t>
      </w:r>
    </w:p>
    <w:p w:rsidR="00C020BA" w:rsidRPr="00CE08DF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Fonts w:ascii="Times New Roman" w:hAnsi="Times New Roman"/>
          <w:color w:val="2E3D4C"/>
          <w:sz w:val="26"/>
          <w:szCs w:val="26"/>
        </w:rPr>
        <w:t>возможность ознакомления ребенка с </w:t>
      </w: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нежелательной информацией</w:t>
      </w:r>
      <w:r w:rsidRPr="00CE08DF">
        <w:rPr>
          <w:rFonts w:ascii="Times New Roman" w:hAnsi="Times New Roman"/>
          <w:color w:val="2E3D4C"/>
          <w:sz w:val="26"/>
          <w:szCs w:val="26"/>
        </w:rPr>
        <w:t>;</w:t>
      </w:r>
    </w:p>
    <w:p w:rsidR="00C020BA" w:rsidRPr="00CE08DF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Strong"/>
          <w:rFonts w:ascii="Times New Roman" w:hAnsi="Times New Roman"/>
          <w:color w:val="2E3D4C"/>
          <w:sz w:val="26"/>
          <w:szCs w:val="26"/>
        </w:rPr>
        <w:t>возможности вовлечения в незаконный оборот наркосодержащих и психотропных веществ в сети Интернет;</w:t>
      </w:r>
    </w:p>
    <w:p w:rsidR="00C020BA" w:rsidRPr="00CE08DF" w:rsidRDefault="00C020BA" w:rsidP="00CE08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Strong"/>
          <w:rFonts w:ascii="Times New Roman" w:hAnsi="Times New Roman"/>
          <w:color w:val="2E3D4C"/>
          <w:sz w:val="26"/>
          <w:szCs w:val="26"/>
        </w:rPr>
        <w:t>возможности вовлечения в сообщества деструктивного толка;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При использовании сети возможно совершение ребенком правонарушений в сфере информационной безопасности.</w:t>
      </w:r>
      <w:r>
        <w:rPr>
          <w:color w:val="000000"/>
          <w:sz w:val="26"/>
          <w:szCs w:val="26"/>
        </w:rPr>
        <w:t xml:space="preserve"> </w:t>
      </w:r>
      <w:r w:rsidRPr="00CE08DF">
        <w:rPr>
          <w:color w:val="000000"/>
          <w:sz w:val="26"/>
          <w:szCs w:val="26"/>
        </w:rPr>
        <w:t>Уголовным кодексом предусмотрен ряд преступлений, имеющих отнош</w:t>
      </w:r>
      <w:r>
        <w:rPr>
          <w:color w:val="000000"/>
          <w:sz w:val="26"/>
          <w:szCs w:val="26"/>
        </w:rPr>
        <w:t>ение к сфере высоких технологий:</w:t>
      </w:r>
    </w:p>
    <w:p w:rsidR="00C020BA" w:rsidRPr="00CE08DF" w:rsidRDefault="00C020BA" w:rsidP="00CE08DF">
      <w:pPr>
        <w:pStyle w:val="Heading5"/>
        <w:shd w:val="clear" w:color="auto" w:fill="FFFFFF"/>
        <w:spacing w:before="0" w:line="240" w:lineRule="auto"/>
        <w:ind w:firstLine="540"/>
        <w:jc w:val="both"/>
        <w:divId w:val="1328243252"/>
        <w:rPr>
          <w:rFonts w:ascii="Times New Roman" w:hAnsi="Times New Roman"/>
          <w:color w:val="3D5266"/>
          <w:sz w:val="26"/>
          <w:szCs w:val="26"/>
        </w:rPr>
      </w:pPr>
      <w:r w:rsidRPr="00CE08DF">
        <w:rPr>
          <w:rStyle w:val="Strong"/>
          <w:rFonts w:ascii="Times New Roman" w:hAnsi="Times New Roman"/>
          <w:b w:val="0"/>
          <w:bCs w:val="0"/>
          <w:i/>
          <w:iCs/>
          <w:color w:val="3D5266"/>
          <w:sz w:val="26"/>
          <w:szCs w:val="26"/>
        </w:rPr>
        <w:t>Статья 212 УК Республики Беларусь. Хищение путем использования компьютерной техники</w:t>
      </w:r>
    </w:p>
    <w:p w:rsidR="00C020BA" w:rsidRPr="00CE08DF" w:rsidRDefault="00C020BA" w:rsidP="00CE08D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- 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C020BA" w:rsidRDefault="00C020BA" w:rsidP="006F6F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То же деяние, совершенное повторно, либо группой лиц по предварительному сговору, либо сопряженное с несанкционированным доступом к компьютерной информации,- наказывается 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C020BA" w:rsidRPr="00CE08DF" w:rsidRDefault="00C020BA" w:rsidP="006F6F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Деяния, предусмотренные частями 1 или 2 настоящей статьи, совершенные в крупном размере, -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Emphasis"/>
          <w:b/>
          <w:bCs/>
          <w:color w:val="000000"/>
          <w:sz w:val="26"/>
          <w:szCs w:val="26"/>
        </w:rPr>
        <w:t>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лишения.</w:t>
      </w:r>
    </w:p>
    <w:p w:rsidR="00C020BA" w:rsidRPr="00CE08DF" w:rsidRDefault="00C020BA" w:rsidP="00CE08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Деяния, предусмотренные частями 1, 2 или 3 настоящей статьи, совершенные организованной группой либо в особо крупном размере, -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Примером такого преступления может быть хищение денежных средств с найденной либо похищенной. в том числе у родственников, банковской платежной карточки с использованием банкомата, платежного терминала либо с использованием её реквизитов при осуществлении Интернет-платежей, а также завладение денежными средствами, хранящимися на счетах различных электронных платежных систем и сервисов.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Strong"/>
          <w:i/>
          <w:iCs/>
          <w:color w:val="000000"/>
          <w:sz w:val="26"/>
          <w:szCs w:val="26"/>
        </w:rPr>
        <w:t>Статья 349</w:t>
      </w:r>
      <w:r w:rsidRPr="006F6FDB">
        <w:rPr>
          <w:rStyle w:val="Strong"/>
          <w:b w:val="0"/>
          <w:bCs w:val="0"/>
          <w:i/>
          <w:iCs/>
          <w:color w:val="3D5266"/>
          <w:sz w:val="26"/>
          <w:szCs w:val="26"/>
        </w:rPr>
        <w:t xml:space="preserve"> </w:t>
      </w:r>
      <w:r w:rsidRPr="006F6FDB">
        <w:rPr>
          <w:rStyle w:val="Strong"/>
          <w:bCs w:val="0"/>
          <w:i/>
          <w:iCs/>
          <w:sz w:val="26"/>
          <w:szCs w:val="26"/>
        </w:rPr>
        <w:t>УК Республики Беларусь</w:t>
      </w:r>
      <w:r w:rsidRPr="006F6FDB">
        <w:rPr>
          <w:rStyle w:val="Strong"/>
          <w:i/>
          <w:iCs/>
          <w:sz w:val="26"/>
          <w:szCs w:val="26"/>
        </w:rPr>
        <w:t>. Несанкционированный</w:t>
      </w:r>
      <w:r w:rsidRPr="00CE08DF">
        <w:rPr>
          <w:rStyle w:val="Strong"/>
          <w:i/>
          <w:iCs/>
          <w:color w:val="000000"/>
          <w:sz w:val="26"/>
          <w:szCs w:val="26"/>
        </w:rPr>
        <w:t xml:space="preserve"> доступ к компьютерной информации</w:t>
      </w:r>
    </w:p>
    <w:p w:rsidR="00C020BA" w:rsidRPr="00CE08DF" w:rsidRDefault="00C020BA" w:rsidP="00CE08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 (несанкционированный доступ к компьютерной информации), повлекший по неосторожности изменение, уничтожение, блокирование информации или вывод из строя компьютерного оборудования либо причинение иного существенного вреда, - наказывается штрафом или арестом.</w:t>
      </w:r>
    </w:p>
    <w:p w:rsidR="00C020BA" w:rsidRPr="00CE08DF" w:rsidRDefault="00C020BA" w:rsidP="00CE08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Несанкционированный доступ к компьютерной информации, совершенный из корыстной или иной личной заинтересованности, либо группой лиц по предварительному сговору, либо лицом, имеющим доступ к компьютерной системе или сети, - наказывается 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</w:p>
    <w:p w:rsidR="00C020BA" w:rsidRPr="00CE08DF" w:rsidRDefault="00C020BA" w:rsidP="00CE08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jc w:val="both"/>
        <w:divId w:val="1328243252"/>
        <w:rPr>
          <w:rFonts w:ascii="Times New Roman" w:hAnsi="Times New Roman"/>
          <w:color w:val="2E3D4C"/>
          <w:sz w:val="26"/>
          <w:szCs w:val="26"/>
        </w:rPr>
      </w:pPr>
      <w:r w:rsidRPr="00CE08DF">
        <w:rPr>
          <w:rStyle w:val="Emphasis"/>
          <w:rFonts w:ascii="Times New Roman" w:hAnsi="Times New Roman"/>
          <w:color w:val="2E3D4C"/>
          <w:sz w:val="26"/>
          <w:szCs w:val="26"/>
        </w:rPr>
        <w:t>Несанкционированный доступ к компьютерной информации либо самовольное пользование электронной вычислительной техникой, средствами связи компьютеризованной системы, компьютерной сети,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- наказываются ограничением свободы на срок до пяти лет или лишением свободы на срок до семи лет.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Например, это несанкционированный доступ к электронной почте, учетным записям на различных сайтах, в том числе в социальных сетях, содержащейся на компьютере, в смартфоне и защищенной от доступа третьих лиц.</w:t>
      </w:r>
    </w:p>
    <w:p w:rsidR="00C020BA" w:rsidRPr="006F6FDB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i/>
          <w:sz w:val="26"/>
          <w:szCs w:val="26"/>
        </w:rPr>
      </w:pPr>
      <w:r w:rsidRPr="006F6FDB">
        <w:rPr>
          <w:rStyle w:val="Strong"/>
          <w:i/>
          <w:iCs/>
          <w:sz w:val="26"/>
          <w:szCs w:val="26"/>
        </w:rPr>
        <w:t>Статья 352</w:t>
      </w:r>
      <w:r w:rsidRPr="006F6FDB">
        <w:rPr>
          <w:rStyle w:val="Strong"/>
          <w:bCs w:val="0"/>
          <w:i/>
          <w:iCs/>
          <w:sz w:val="26"/>
          <w:szCs w:val="26"/>
        </w:rPr>
        <w:t xml:space="preserve"> УК Республики Беларусь</w:t>
      </w:r>
      <w:r w:rsidRPr="006F6FDB">
        <w:rPr>
          <w:rStyle w:val="Strong"/>
          <w:i/>
          <w:iCs/>
          <w:sz w:val="26"/>
          <w:szCs w:val="26"/>
        </w:rPr>
        <w:t>. Неправомерное завладение компьютерной информацией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Emphasis"/>
          <w:color w:val="000000"/>
          <w:sz w:val="26"/>
          <w:szCs w:val="26"/>
        </w:rPr>
        <w:t>Несанкционированное копирование либо иное неправомерное завладение информацией, хранящейся в компьютерной системе, сети или на машинных носителях, либо перехват информации, передаваемой с использованием средств компьютерной связи, повлекшие причинение существенного вреда, - наказываются общественными работами, или штрафом, или арестом, или ограничением свободы на срок до двух лет, или лишением свободы на тот же срок.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В данном случае учитываются действия, связанные с копированием какой-либо значимой информации, повлекшие причинение существенного вреда. К примеру – копирование писем из электронной почты, личной переписки из социальных сетей, закрытых для просмотра третьими лицами фотографий с компьютера.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 </w:t>
      </w:r>
      <w:r w:rsidRPr="00CE08DF">
        <w:rPr>
          <w:rStyle w:val="Strong"/>
          <w:i/>
          <w:iCs/>
          <w:color w:val="000000"/>
          <w:sz w:val="26"/>
          <w:szCs w:val="26"/>
        </w:rPr>
        <w:t>Статья 353</w:t>
      </w:r>
      <w:r w:rsidRPr="006F6FDB">
        <w:rPr>
          <w:rStyle w:val="Strong"/>
          <w:bCs w:val="0"/>
          <w:i/>
          <w:iCs/>
          <w:sz w:val="26"/>
          <w:szCs w:val="26"/>
        </w:rPr>
        <w:t xml:space="preserve"> УК Республики Беларусь</w:t>
      </w:r>
      <w:r w:rsidRPr="00CE08DF">
        <w:rPr>
          <w:rStyle w:val="Strong"/>
          <w:i/>
          <w:iCs/>
          <w:color w:val="000000"/>
          <w:sz w:val="26"/>
          <w:szCs w:val="26"/>
        </w:rPr>
        <w:t>. Изготовление либо сбыт специальных средств для получения неправомерного доступа к компьютерной системе или сети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Emphasis"/>
          <w:color w:val="000000"/>
          <w:sz w:val="26"/>
          <w:szCs w:val="26"/>
        </w:rPr>
        <w:t>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- наказываются штрафом, или арестом, или ограничением свободы на срок до двух лет.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Статья достаточно специфична, ее использование в отношении несовершеннолетних маловероятно. Применяется при разработке, изготовлении и сбыте специальных программ и устройств, предназначенных для осуществления несанкционированных доступов.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>
        <w:rPr>
          <w:rStyle w:val="Strong"/>
          <w:i/>
          <w:iCs/>
          <w:color w:val="000000"/>
          <w:sz w:val="26"/>
          <w:szCs w:val="26"/>
        </w:rPr>
        <w:t>Статья 22</w:t>
      </w:r>
      <w:r w:rsidRPr="00CE08DF">
        <w:rPr>
          <w:rStyle w:val="Strong"/>
          <w:i/>
          <w:iCs/>
          <w:color w:val="000000"/>
          <w:sz w:val="26"/>
          <w:szCs w:val="26"/>
        </w:rPr>
        <w:t>6</w:t>
      </w:r>
      <w:r>
        <w:rPr>
          <w:rStyle w:val="Strong"/>
          <w:i/>
          <w:iCs/>
          <w:color w:val="000000"/>
          <w:sz w:val="26"/>
          <w:szCs w:val="26"/>
        </w:rPr>
        <w:t xml:space="preserve"> </w:t>
      </w:r>
      <w:r w:rsidRPr="006F6FDB">
        <w:rPr>
          <w:rStyle w:val="Strong"/>
          <w:bCs w:val="0"/>
          <w:i/>
          <w:iCs/>
          <w:sz w:val="26"/>
          <w:szCs w:val="26"/>
        </w:rPr>
        <w:t>УК Республики Беларусь</w:t>
      </w:r>
      <w:r w:rsidRPr="00CE08DF">
        <w:rPr>
          <w:rStyle w:val="Strong"/>
          <w:i/>
          <w:iCs/>
          <w:color w:val="000000"/>
          <w:sz w:val="26"/>
          <w:szCs w:val="26"/>
        </w:rPr>
        <w:t>. Несанкционированный доступ к компьютерной информации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Emphasis"/>
          <w:color w:val="000000"/>
          <w:sz w:val="26"/>
          <w:szCs w:val="26"/>
        </w:rPr>
        <w:t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защиты, - влечет наложение штрафа в размере от двадцати до пятидесяти базовых величин.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Согласно статистических данных в 2017 году к уголовной ответственности за совершение преступлений рассматриваемой категории было привлечено 34 несовершеннолетних лица, из них 5 – в Минской области.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Своевременное доведение учащимся ответственности за совершение противоправных деяний в сфере информационной безопасности, а также разъяснение им сути криминализированных деяний, приведение понятных примеров может свести риск совершения преступлений данной категорией лиц до минимума.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rStyle w:val="Strong"/>
          <w:i/>
          <w:iCs/>
          <w:color w:val="000000"/>
          <w:sz w:val="26"/>
          <w:szCs w:val="26"/>
        </w:rPr>
        <w:t>Возможность ознакомления   ребенка     с        нежелательной информацией.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Сеть Интернет является источником огромного количества информации, как полезной для ребенка, так и нежелательной, способной нанести непоправимый вред находящейся на этапе становления психике. К такой информации относят следующую тематику: наркомания, ярко выраженное насилие, экстремизм, жестокое обращение с детьми, оккультные и псевдорелигиозные организации и учения, аборты, азартные игры, порнография, знакомства, оружие, половое воспитание, алкоголь, табак и т.д.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 </w:t>
      </w:r>
      <w:r w:rsidRPr="00CE08DF">
        <w:rPr>
          <w:rStyle w:val="Strong"/>
          <w:i/>
          <w:iCs/>
          <w:color w:val="000000"/>
          <w:sz w:val="26"/>
          <w:szCs w:val="26"/>
        </w:rPr>
        <w:t>Вовлечение детей в незаконный оборот наркосодержащих и психотропных веществ в сети Интернет.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В настоящее время Интернет стал основной площадкой нелегального оборота наркотических средств и психотропных веществ. Он предоставляет возможность ребенку как получить большой объем информации о наркотиках, так и практически не выходя из дома на условиях анонимности приобрести наркотики, психотропные вещества, курительные смеси. Также не исключена возможность вовлечения детей в преступные схемы распространения таких веществ.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 </w:t>
      </w:r>
      <w:r w:rsidRPr="00CE08DF">
        <w:rPr>
          <w:rStyle w:val="Strong"/>
          <w:i/>
          <w:iCs/>
          <w:color w:val="000000"/>
          <w:sz w:val="26"/>
          <w:szCs w:val="26"/>
        </w:rPr>
        <w:t>Возможность вовлечения детей в сообщества деструктивного толка.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В сети Интернет активно ведут деятельность различные оккультные и псевдорелигиозные организации, сообщества пользователей деструктивной направленности. Неокрепшая психика ребенка зачастую является целью их деятельности. Периодически появляются сообщества в социальных сетях, ориентированные исключительно на детей, предлагающие в игровой форме осуществлять определенные действия, которые в итоге могут привести к угрозе психическому и без какого-либо контроля родителей.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divId w:val="1328243252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Ребенку для работы в сети Интернет должен быть предоставлен в пользование компьютер со специфически настроенными параметрами. Он должен быть оснащен поддерживаемой производителем версией операционной системы с установленными актуальными обновлениями. В обязательном порядке на компьютере должно быть установлено и настроено актуальное антивирусное программное обеспечение, установлен и настроен сетевой экран. Родителями должен контролироваться перечень установленного на компьютере программного обеспечения и его настройки. При необходимости на компьютере должно быть установлено специальное программное обеспечение, позволяющее контролировать и ограничивать деятельность ребенка в Интернете. Используйте лицензионное программное обеспечение.</w:t>
      </w:r>
    </w:p>
    <w:p w:rsidR="00C020BA" w:rsidRPr="00CE08DF" w:rsidRDefault="00C020BA" w:rsidP="00CE08D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CE08DF">
        <w:rPr>
          <w:color w:val="000000"/>
          <w:sz w:val="26"/>
          <w:szCs w:val="26"/>
        </w:rPr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педагогу социальному учреждения образования, в правоохранительные органы по месту жительства.</w:t>
      </w:r>
    </w:p>
    <w:p w:rsidR="00C020BA" w:rsidRPr="00CE08DF" w:rsidRDefault="00C020BA" w:rsidP="00CE08D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C020BA" w:rsidRPr="00CE08DF" w:rsidSect="003708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C2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C93C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3274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3612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A7A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1719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867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EF1A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C572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772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B59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D57A32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5F63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1E2D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6305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A55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705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EB0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727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8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12"/>
    <w:rsid w:val="00370878"/>
    <w:rsid w:val="00414B12"/>
    <w:rsid w:val="0057602D"/>
    <w:rsid w:val="006F6FDB"/>
    <w:rsid w:val="00AD6BF8"/>
    <w:rsid w:val="00C020BA"/>
    <w:rsid w:val="00CE08DF"/>
    <w:rsid w:val="00D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78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4B12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4B12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4B12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4B12"/>
    <w:pPr>
      <w:keepNext/>
      <w:keepLines/>
      <w:spacing w:before="40" w:after="0"/>
      <w:outlineLvl w:val="4"/>
    </w:pPr>
    <w:rPr>
      <w:rFonts w:ascii="Calibri Light" w:hAnsi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4B12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4B12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14B12"/>
    <w:rPr>
      <w:rFonts w:ascii="Calibri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4B12"/>
    <w:rPr>
      <w:rFonts w:ascii="Calibri Light" w:hAnsi="Calibri Light" w:cs="Times New Roman"/>
      <w:color w:val="2F5496"/>
    </w:rPr>
  </w:style>
  <w:style w:type="character" w:styleId="Hyperlink">
    <w:name w:val="Hyperlink"/>
    <w:basedOn w:val="DefaultParagraphFont"/>
    <w:uiPriority w:val="99"/>
    <w:semiHidden/>
    <w:rsid w:val="00414B12"/>
    <w:rPr>
      <w:rFonts w:cs="Times New Roman"/>
      <w:color w:val="0000FF"/>
      <w:u w:val="single"/>
    </w:rPr>
  </w:style>
  <w:style w:type="character" w:customStyle="1" w:styleId="wrd-postdateicon">
    <w:name w:val="wrd-postdateicon"/>
    <w:basedOn w:val="DefaultParagraphFont"/>
    <w:uiPriority w:val="99"/>
    <w:rsid w:val="00414B12"/>
    <w:rPr>
      <w:rFonts w:cs="Times New Roman"/>
    </w:rPr>
  </w:style>
  <w:style w:type="paragraph" w:styleId="NormalWeb">
    <w:name w:val="Normal (Web)"/>
    <w:basedOn w:val="Normal"/>
    <w:uiPriority w:val="99"/>
    <w:semiHidden/>
    <w:rsid w:val="00414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14B1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14B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gdp.by/news/948-profilaktika-pravonarushenij-v-seti-inter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1567</Words>
  <Characters>8936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UVD</cp:lastModifiedBy>
  <cp:revision>3</cp:revision>
  <cp:lastPrinted>2020-10-21T14:59:00Z</cp:lastPrinted>
  <dcterms:created xsi:type="dcterms:W3CDTF">2020-10-21T14:34:00Z</dcterms:created>
  <dcterms:modified xsi:type="dcterms:W3CDTF">2020-10-21T15:09:00Z</dcterms:modified>
</cp:coreProperties>
</file>