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D16" w:rsidRDefault="003C2D16" w:rsidP="003C2D16">
      <w:pPr>
        <w:pStyle w:val="a3"/>
        <w:shd w:val="clear" w:color="auto" w:fill="FFFFFF"/>
        <w:spacing w:before="0" w:beforeAutospacing="0" w:after="157" w:afterAutospacing="0"/>
        <w:ind w:firstLine="626"/>
        <w:jc w:val="both"/>
        <w:rPr>
          <w:rFonts w:ascii="Arial" w:hAnsi="Arial" w:cs="Arial"/>
          <w:color w:val="333333"/>
          <w:sz w:val="22"/>
          <w:szCs w:val="22"/>
        </w:rPr>
      </w:pPr>
    </w:p>
    <w:p w:rsidR="003C2D16" w:rsidRPr="00BC49DC" w:rsidRDefault="003C2D16" w:rsidP="003C2D16">
      <w:pPr>
        <w:pStyle w:val="a3"/>
        <w:jc w:val="center"/>
        <w:rPr>
          <w:b/>
          <w:bCs/>
          <w:i/>
          <w:iCs/>
        </w:rPr>
      </w:pPr>
      <w:bookmarkStart w:id="0" w:name="_GoBack"/>
      <w:r w:rsidRPr="00BC49DC">
        <w:rPr>
          <w:b/>
          <w:bCs/>
          <w:i/>
          <w:iCs/>
        </w:rPr>
        <w:t>СОЦИАЛЬНЫЕ НОРМАТИВЫ</w:t>
      </w:r>
    </w:p>
    <w:bookmarkEnd w:id="0"/>
    <w:p w:rsidR="003C2D16" w:rsidRPr="00F12361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F12361">
        <w:rPr>
          <w:rFonts w:ascii="Arial" w:hAnsi="Arial" w:cs="Arial"/>
          <w:bCs/>
          <w:color w:val="333333"/>
          <w:sz w:val="27"/>
          <w:szCs w:val="27"/>
        </w:rPr>
        <w:t>Минимальная заработная плата:</w:t>
      </w:r>
    </w:p>
    <w:p w:rsidR="003C2D16" w:rsidRPr="00F12361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F12361">
        <w:rPr>
          <w:rFonts w:ascii="Arial" w:hAnsi="Arial" w:cs="Arial"/>
          <w:bCs/>
          <w:color w:val="333333"/>
          <w:sz w:val="27"/>
          <w:szCs w:val="27"/>
        </w:rPr>
        <w:t>- с 1 января 2021 г.                                                    – 400 руб. 00 коп.</w:t>
      </w:r>
    </w:p>
    <w:p w:rsidR="003C2D16" w:rsidRPr="00F12361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</w:p>
    <w:p w:rsidR="003C2D16" w:rsidRPr="00F12361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F12361">
        <w:rPr>
          <w:rFonts w:ascii="Arial" w:hAnsi="Arial" w:cs="Arial"/>
          <w:bCs/>
          <w:color w:val="333333"/>
          <w:sz w:val="27"/>
          <w:szCs w:val="27"/>
        </w:rPr>
        <w:t>Базовая ставка:</w:t>
      </w:r>
    </w:p>
    <w:p w:rsidR="003C2D16" w:rsidRPr="00F12361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F12361">
        <w:rPr>
          <w:rFonts w:ascii="Arial" w:hAnsi="Arial" w:cs="Arial"/>
          <w:bCs/>
          <w:color w:val="333333"/>
          <w:sz w:val="27"/>
          <w:szCs w:val="27"/>
        </w:rPr>
        <w:t>- с 1 </w:t>
      </w:r>
      <w:r>
        <w:rPr>
          <w:rFonts w:ascii="Arial" w:hAnsi="Arial" w:cs="Arial"/>
          <w:bCs/>
          <w:color w:val="333333"/>
          <w:sz w:val="27"/>
          <w:szCs w:val="27"/>
        </w:rPr>
        <w:t>августа</w:t>
      </w:r>
      <w:r w:rsidRPr="00F12361">
        <w:rPr>
          <w:rFonts w:ascii="Arial" w:hAnsi="Arial" w:cs="Arial"/>
          <w:bCs/>
          <w:color w:val="333333"/>
          <w:sz w:val="27"/>
          <w:szCs w:val="27"/>
        </w:rPr>
        <w:t xml:space="preserve"> 2021 г.                                                    – 19</w:t>
      </w:r>
      <w:r>
        <w:rPr>
          <w:rFonts w:ascii="Arial" w:hAnsi="Arial" w:cs="Arial"/>
          <w:bCs/>
          <w:color w:val="333333"/>
          <w:sz w:val="27"/>
          <w:szCs w:val="27"/>
        </w:rPr>
        <w:t>8</w:t>
      </w:r>
      <w:r w:rsidRPr="00F12361">
        <w:rPr>
          <w:rFonts w:ascii="Arial" w:hAnsi="Arial" w:cs="Arial"/>
          <w:bCs/>
          <w:color w:val="333333"/>
          <w:sz w:val="27"/>
          <w:szCs w:val="27"/>
        </w:rPr>
        <w:t xml:space="preserve"> руб. 00 коп.</w:t>
      </w:r>
    </w:p>
    <w:p w:rsidR="003C2D16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F12361">
        <w:rPr>
          <w:rFonts w:ascii="Arial" w:hAnsi="Arial" w:cs="Arial"/>
          <w:bCs/>
          <w:color w:val="333333"/>
          <w:sz w:val="27"/>
          <w:szCs w:val="27"/>
        </w:rPr>
        <w:t> 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sz w:val="27"/>
          <w:szCs w:val="27"/>
        </w:rPr>
        <w:t>Минимальный потребительский бюджет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> </w:t>
      </w:r>
      <w:r w:rsidRPr="00DB0AFC">
        <w:rPr>
          <w:bCs/>
          <w:i/>
          <w:iCs/>
          <w:sz w:val="27"/>
          <w:szCs w:val="27"/>
        </w:rPr>
        <w:t>(в ценах июня 2021 г.)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- 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для трудоспособного населения 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>с</w:t>
      </w:r>
      <w:r>
        <w:rPr>
          <w:rFonts w:ascii="Arial" w:hAnsi="Arial" w:cs="Arial"/>
          <w:bCs/>
          <w:color w:val="333333"/>
          <w:sz w:val="27"/>
          <w:szCs w:val="27"/>
        </w:rPr>
        <w:t xml:space="preserve"> 01.08.2021 по 31.10.2021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>– 583 руб. 04 коп.</w:t>
      </w:r>
    </w:p>
    <w:p w:rsidR="003C2D16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 </w:t>
      </w:r>
    </w:p>
    <w:p w:rsidR="003C2D16" w:rsidRPr="00DB0AFC" w:rsidRDefault="003C2D16" w:rsidP="003C2D16">
      <w:pPr>
        <w:pStyle w:val="a3"/>
        <w:rPr>
          <w:sz w:val="27"/>
          <w:szCs w:val="27"/>
        </w:rPr>
      </w:pPr>
      <w:r w:rsidRPr="00DB0AFC">
        <w:rPr>
          <w:sz w:val="27"/>
          <w:szCs w:val="27"/>
        </w:rPr>
        <w:t>Бюджет прожиточного минимума (в ценах июня 2021 г.)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>
        <w:rPr>
          <w:rFonts w:ascii="Arial" w:hAnsi="Arial" w:cs="Arial"/>
          <w:bCs/>
          <w:color w:val="333333"/>
          <w:sz w:val="27"/>
          <w:szCs w:val="27"/>
        </w:rPr>
        <w:t>- в среднем на душу населения с 01.08.2021 по 31.10.2021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 xml:space="preserve"> – 283 руб. 46 коп.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- для трудоспособного населения с 01.08.2021 по 31.10.2021– 315 руб. 04 коп.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 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Размер удержания с нанимателей средств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для обеспечения своевременной выплаты заработной платы</w:t>
      </w:r>
    </w:p>
    <w:p w:rsidR="003C2D16" w:rsidRPr="00DB0AFC" w:rsidRDefault="003C2D16" w:rsidP="003C2D16">
      <w:pPr>
        <w:pStyle w:val="a3"/>
        <w:rPr>
          <w:rFonts w:ascii="Arial" w:hAnsi="Arial" w:cs="Arial"/>
          <w:bCs/>
          <w:color w:val="333333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(1,5 размера бюджета прожиточного минимума для трудоспособного населения):</w:t>
      </w:r>
    </w:p>
    <w:p w:rsidR="003C2D16" w:rsidRDefault="003C2D16" w:rsidP="003C2D16">
      <w:pPr>
        <w:pStyle w:val="a3"/>
        <w:rPr>
          <w:rFonts w:ascii="Arial" w:hAnsi="Arial" w:cs="Arial"/>
          <w:color w:val="4C4C4C"/>
          <w:sz w:val="27"/>
          <w:szCs w:val="27"/>
        </w:rPr>
      </w:pPr>
      <w:r w:rsidRPr="00DB0AFC">
        <w:rPr>
          <w:rFonts w:ascii="Arial" w:hAnsi="Arial" w:cs="Arial"/>
          <w:bCs/>
          <w:color w:val="333333"/>
          <w:sz w:val="27"/>
          <w:szCs w:val="27"/>
        </w:rPr>
        <w:t>- </w:t>
      </w:r>
      <w:r>
        <w:rPr>
          <w:rFonts w:ascii="Arial" w:hAnsi="Arial" w:cs="Arial"/>
          <w:bCs/>
          <w:color w:val="333333"/>
          <w:sz w:val="27"/>
          <w:szCs w:val="27"/>
        </w:rPr>
        <w:t>с 20 сентября 2021 г.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>  – 47</w:t>
      </w:r>
      <w:r>
        <w:rPr>
          <w:rFonts w:ascii="Arial" w:hAnsi="Arial" w:cs="Arial"/>
          <w:bCs/>
          <w:color w:val="333333"/>
          <w:sz w:val="27"/>
          <w:szCs w:val="27"/>
        </w:rPr>
        <w:t>3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 xml:space="preserve"> руб. </w:t>
      </w:r>
      <w:r>
        <w:rPr>
          <w:rFonts w:ascii="Arial" w:hAnsi="Arial" w:cs="Arial"/>
          <w:bCs/>
          <w:color w:val="333333"/>
          <w:sz w:val="27"/>
          <w:szCs w:val="27"/>
        </w:rPr>
        <w:t>99</w:t>
      </w:r>
      <w:r w:rsidRPr="00DB0AFC">
        <w:rPr>
          <w:rFonts w:ascii="Arial" w:hAnsi="Arial" w:cs="Arial"/>
          <w:bCs/>
          <w:color w:val="333333"/>
          <w:sz w:val="27"/>
          <w:szCs w:val="27"/>
        </w:rPr>
        <w:t> коп.</w:t>
      </w:r>
    </w:p>
    <w:p w:rsidR="007C6BF6" w:rsidRPr="003C2D16" w:rsidRDefault="007C6BF6">
      <w:pPr>
        <w:rPr>
          <w:lang w:val="ru-RU"/>
        </w:rPr>
      </w:pPr>
    </w:p>
    <w:sectPr w:rsidR="007C6BF6" w:rsidRPr="003C2D16" w:rsidSect="00512C7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141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16"/>
    <w:rsid w:val="00346165"/>
    <w:rsid w:val="003C2D16"/>
    <w:rsid w:val="007C6BF6"/>
    <w:rsid w:val="00984156"/>
    <w:rsid w:val="009C0937"/>
    <w:rsid w:val="00C6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2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2021-10-05T12:56:00Z</dcterms:created>
  <dcterms:modified xsi:type="dcterms:W3CDTF">2021-10-05T12:56:00Z</dcterms:modified>
</cp:coreProperties>
</file>