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E" w:rsidRPr="001A7DBC" w:rsidRDefault="00DE55C2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БЕЛЫНИЧСКИЙ РАЙОННЫЙ </w:t>
      </w:r>
      <w:r w:rsidR="00162EDE" w:rsidRPr="001A7DBC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DE55C2" w:rsidP="00162E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</w:t>
      </w:r>
      <w:r w:rsidR="00162EDE" w:rsidRPr="00162EDE">
        <w:rPr>
          <w:rFonts w:ascii="Times New Roman" w:hAnsi="Times New Roman"/>
          <w:b/>
          <w:sz w:val="36"/>
          <w:szCs w:val="36"/>
        </w:rPr>
        <w:t xml:space="preserve"> идеологической работы</w:t>
      </w:r>
      <w:r>
        <w:rPr>
          <w:rFonts w:ascii="Times New Roman" w:hAnsi="Times New Roman"/>
          <w:b/>
          <w:sz w:val="36"/>
          <w:szCs w:val="36"/>
        </w:rPr>
        <w:t xml:space="preserve">, культуры </w:t>
      </w: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EDE">
        <w:rPr>
          <w:rFonts w:ascii="Times New Roman" w:hAnsi="Times New Roman"/>
          <w:b/>
          <w:sz w:val="36"/>
          <w:szCs w:val="36"/>
        </w:rPr>
        <w:t>и по делам молодежи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55C2" w:rsidRPr="001A7DBC" w:rsidRDefault="00DE55C2" w:rsidP="00DE55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1A7DBC">
        <w:rPr>
          <w:rFonts w:ascii="Times New Roman" w:hAnsi="Times New Roman"/>
          <w:b/>
          <w:sz w:val="32"/>
          <w:szCs w:val="32"/>
        </w:rPr>
        <w:t>атериал для информационно-пропагандистских групп</w:t>
      </w: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EDE">
        <w:rPr>
          <w:rFonts w:ascii="Times New Roman" w:eastAsia="Calibri" w:hAnsi="Times New Roman" w:cs="Times New Roman"/>
          <w:b/>
          <w:sz w:val="36"/>
          <w:szCs w:val="36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55C2" w:rsidRDefault="00DE55C2" w:rsidP="00DE55C2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5C2" w:rsidRPr="00162EDE" w:rsidRDefault="00DE55C2" w:rsidP="00DE5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DE55C2" w:rsidRPr="00162EDE" w:rsidRDefault="00DE55C2" w:rsidP="00DE5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55C2" w:rsidRPr="00DE55C2" w:rsidRDefault="00DE55C2" w:rsidP="00DE5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C2">
        <w:rPr>
          <w:rFonts w:ascii="Times New Roman" w:hAnsi="Times New Roman" w:cs="Times New Roman"/>
          <w:b/>
          <w:sz w:val="28"/>
          <w:szCs w:val="28"/>
          <w:lang w:val="be-BY"/>
        </w:rPr>
        <w:t>Творчы праект “Сувязь часоў – сувязь пакаленняў”</w:t>
      </w:r>
    </w:p>
    <w:p w:rsidR="00DE55C2" w:rsidRPr="00DE55C2" w:rsidRDefault="00DE55C2" w:rsidP="00DE55C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C2">
        <w:rPr>
          <w:rFonts w:ascii="Times New Roman" w:hAnsi="Times New Roman" w:cs="Times New Roman"/>
          <w:b/>
          <w:sz w:val="28"/>
          <w:szCs w:val="28"/>
          <w:lang w:val="be-BY"/>
        </w:rPr>
        <w:t>“Таямніцы Бялыніцкага кляштара”</w:t>
      </w:r>
    </w:p>
    <w:p w:rsid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</w:p>
    <w:p w:rsid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 xml:space="preserve">Предупредить беду нужно вовремя! </w:t>
      </w:r>
    </w:p>
    <w:p w:rsidR="006F352A" w:rsidRP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6F352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Отопительный сезон.</w:t>
      </w: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 </w:t>
      </w:r>
      <w:r w:rsidRPr="006F352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Электробезопасность</w:t>
      </w:r>
    </w:p>
    <w:p w:rsidR="00DE55C2" w:rsidRPr="001A7DBC" w:rsidRDefault="00DE55C2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956ED" w:rsidRDefault="006956ED" w:rsidP="006956ED">
      <w:pPr>
        <w:pStyle w:val="Style3"/>
        <w:widowControl/>
        <w:spacing w:before="110"/>
        <w:rPr>
          <w:rStyle w:val="FontStyle15"/>
          <w:lang w:val="ru-RU" w:eastAsia="ru-RU"/>
        </w:rPr>
      </w:pPr>
      <w:bookmarkStart w:id="0" w:name="_GoBack"/>
      <w:r>
        <w:rPr>
          <w:rStyle w:val="FontStyle15"/>
          <w:lang w:val="ru-RU" w:eastAsia="ru-RU"/>
        </w:rPr>
        <w:t>ИНСТРУКЦИЯ</w:t>
      </w:r>
    </w:p>
    <w:p w:rsidR="006956ED" w:rsidRDefault="006956ED" w:rsidP="006956ED">
      <w:pPr>
        <w:pStyle w:val="Style3"/>
        <w:widowControl/>
        <w:ind w:left="336"/>
        <w:rPr>
          <w:rStyle w:val="FontStyle15"/>
          <w:lang w:val="ru-RU" w:eastAsia="ru-RU"/>
        </w:rPr>
      </w:pPr>
      <w:r>
        <w:rPr>
          <w:rStyle w:val="FontStyle15"/>
          <w:lang w:val="ru-RU" w:eastAsia="ru-RU"/>
        </w:rPr>
        <w:t>по действиям работников при обнаружении взрывных устройств, бесхозных (подозрительных) вещей и предметов</w:t>
      </w:r>
    </w:p>
    <w:bookmarkEnd w:id="0"/>
    <w:p w:rsidR="006956ED" w:rsidRDefault="006956ED" w:rsidP="006956ED">
      <w:pPr>
        <w:pStyle w:val="Style4"/>
        <w:widowControl/>
        <w:spacing w:line="240" w:lineRule="exact"/>
        <w:rPr>
          <w:sz w:val="20"/>
          <w:szCs w:val="20"/>
        </w:rPr>
      </w:pPr>
    </w:p>
    <w:p w:rsidR="00162EDE" w:rsidRPr="006956ED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г. </w:t>
      </w:r>
      <w:r w:rsidR="00DE55C2">
        <w:rPr>
          <w:rFonts w:ascii="Times New Roman" w:hAnsi="Times New Roman"/>
          <w:b/>
          <w:sz w:val="32"/>
          <w:szCs w:val="32"/>
        </w:rPr>
        <w:t>Белыничи</w:t>
      </w:r>
    </w:p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 xml:space="preserve">граждан, достигших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F22596" w:rsidRPr="00162EDE">
        <w:rPr>
          <w:rFonts w:ascii="Times New Roman" w:hAnsi="Times New Roman" w:cs="Times New Roman"/>
          <w:sz w:val="28"/>
          <w:szCs w:val="28"/>
        </w:rPr>
        <w:t>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162EDE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Pr="00162EDE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Чтобы реализовать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</w:t>
      </w:r>
      <w:proofErr w:type="gramEnd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16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</w:t>
      </w:r>
      <w:proofErr w:type="gramStart"/>
      <w:r w:rsidRPr="00162EDE">
        <w:rPr>
          <w:b/>
          <w:bCs/>
          <w:i/>
          <w:iCs/>
          <w:color w:val="000000"/>
          <w:sz w:val="28"/>
          <w:szCs w:val="28"/>
        </w:rPr>
        <w:t>выступающих</w:t>
      </w:r>
      <w:proofErr w:type="gramEnd"/>
      <w:r w:rsidRPr="00162ED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26A6" w:rsidRPr="00162EDE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90% </w:t>
      </w:r>
      <w:r w:rsidRPr="00162ED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>П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t xml:space="preserve">для работников государственного сектора и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Pr="00162EDE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 w:rsidRPr="00162EDE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162EDE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Сочетание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и дополнительных пенсий позволяет работнику при выходе на пенс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Pr="00162EDE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="00D20CC6" w:rsidRPr="00162EDE">
        <w:rPr>
          <w:rFonts w:ascii="Times New Roman" w:hAnsi="Times New Roman" w:cs="Times New Roman"/>
          <w:sz w:val="28"/>
          <w:szCs w:val="28"/>
        </w:rPr>
        <w:br/>
        <w:t xml:space="preserve">2021 г. Президент Республики Беларусь </w:t>
      </w:r>
      <w:proofErr w:type="spellStart"/>
      <w:r w:rsidR="00D20CC6"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D20CC6" w:rsidRPr="00162EDE">
        <w:rPr>
          <w:rFonts w:ascii="Times New Roman" w:hAnsi="Times New Roman" w:cs="Times New Roman"/>
          <w:sz w:val="28"/>
          <w:szCs w:val="28"/>
        </w:rPr>
        <w:t xml:space="preserve">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программу «три </w:t>
      </w:r>
      <w:r w:rsidR="00D750E6" w:rsidRPr="00162EDE">
        <w:rPr>
          <w:rFonts w:ascii="Times New Roman" w:hAnsi="Times New Roman" w:cs="Times New Roman"/>
          <w:sz w:val="28"/>
          <w:szCs w:val="28"/>
        </w:rPr>
        <w:lastRenderedPageBreak/>
        <w:t>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162EDE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="00472881"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="00A106A0" w:rsidRPr="00162EDE">
        <w:rPr>
          <w:rFonts w:ascii="Times New Roman" w:hAnsi="Times New Roman" w:cs="Times New Roman"/>
          <w:bCs/>
          <w:sz w:val="28"/>
          <w:szCs w:val="28"/>
        </w:rPr>
        <w:br/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2A36" w:rsidRPr="00162EDE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Таблица </w:t>
      </w:r>
    </w:p>
    <w:p w:rsidR="00B52A36" w:rsidRPr="00162EDE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</w:t>
      </w:r>
      <w:proofErr w:type="spellStart"/>
      <w:r w:rsidR="00722B46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lastRenderedPageBreak/>
        <w:t>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</w:t>
      </w:r>
      <w:proofErr w:type="spellStart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F3BF3" w:rsidRPr="00162EDE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162EDE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proofErr w:type="spellStart"/>
      <w:r w:rsidR="00901CF8"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162EDE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162EDE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8171F"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78171F" w:rsidRPr="00162EDE">
        <w:rPr>
          <w:rFonts w:ascii="Times New Roman" w:hAnsi="Times New Roman" w:cs="Times New Roman"/>
          <w:i/>
          <w:sz w:val="28"/>
          <w:szCs w:val="28"/>
        </w:rPr>
        <w:t>»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162EDE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</w:t>
      </w: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Выделенные средства используются страховщиком только на страховые выплаты.</w:t>
      </w:r>
    </w:p>
    <w:p w:rsidR="00B64343" w:rsidRPr="00162EDE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9C3" w:rsidRPr="00162EDE">
        <w:rPr>
          <w:rFonts w:ascii="Times New Roman" w:hAnsi="Times New Roman" w:cs="Times New Roman"/>
          <w:sz w:val="28"/>
          <w:szCs w:val="28"/>
        </w:rPr>
        <w:br/>
      </w:r>
      <w:r w:rsidR="00A962E0" w:rsidRPr="00162EDE">
        <w:rPr>
          <w:rFonts w:ascii="Times New Roman" w:hAnsi="Times New Roman" w:cs="Times New Roman"/>
          <w:sz w:val="28"/>
          <w:szCs w:val="28"/>
        </w:rPr>
        <w:t>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88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накопленные средства и результаты от их инвестирования объективно </w:t>
      </w:r>
      <w:r w:rsidR="003526A6" w:rsidRPr="00162EDE">
        <w:rPr>
          <w:rFonts w:ascii="Times New Roman" w:hAnsi="Times New Roman" w:cs="Times New Roman"/>
          <w:sz w:val="28"/>
          <w:szCs w:val="28"/>
        </w:rPr>
        <w:br/>
      </w:r>
      <w:r w:rsidR="003F0363" w:rsidRPr="00162EDE">
        <w:rPr>
          <w:rFonts w:ascii="Times New Roman" w:hAnsi="Times New Roman" w:cs="Times New Roman"/>
          <w:sz w:val="28"/>
          <w:szCs w:val="28"/>
        </w:rPr>
        <w:t>не смогут стать существенными.</w:t>
      </w:r>
    </w:p>
    <w:p w:rsidR="00C44C20" w:rsidRPr="00162EDE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D48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A02D48" w:rsidRPr="00162EDE">
        <w:rPr>
          <w:rFonts w:ascii="Times New Roman" w:hAnsi="Times New Roman" w:cs="Times New Roman"/>
          <w:sz w:val="28"/>
          <w:szCs w:val="28"/>
        </w:rPr>
        <w:t xml:space="preserve">» </w:t>
      </w:r>
      <w:r w:rsidRPr="00162ED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A02D48" w:rsidRPr="00162EDE">
        <w:rPr>
          <w:rFonts w:ascii="Times New Roman" w:hAnsi="Times New Roman" w:cs="Times New Roman"/>
          <w:sz w:val="28"/>
          <w:szCs w:val="28"/>
        </w:rPr>
        <w:t>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D332F1" w:rsidRPr="00162EDE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162EDE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>аховых резервов страховыми организациями»).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="004029F9" w:rsidRPr="00162EDE">
        <w:rPr>
          <w:rFonts w:ascii="Times New Roman" w:hAnsi="Times New Roman" w:cs="Times New Roman"/>
          <w:i/>
          <w:sz w:val="28"/>
          <w:szCs w:val="28"/>
        </w:rPr>
        <w:t>аховых резервов в объекты инвестиций.</w:t>
      </w:r>
    </w:p>
    <w:p w:rsidR="004029F9" w:rsidRPr="00162EDE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инвестирует и размещает страховые резервы в </w:t>
      </w:r>
      <w:r w:rsidR="000C12FE" w:rsidRPr="00162EDE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162EDE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162EDE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 w:rsidRPr="00162EDE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162EDE">
        <w:rPr>
          <w:rFonts w:ascii="Times New Roman" w:hAnsi="Times New Roman" w:cs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162EDE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162EDE">
        <w:rPr>
          <w:rFonts w:ascii="Times New Roman" w:hAnsi="Times New Roman" w:cs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F11DFA"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8502FD" w:rsidRPr="00162EDE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162EDE">
        <w:rPr>
          <w:rFonts w:ascii="Times New Roman" w:hAnsi="Times New Roman" w:cs="Times New Roman"/>
          <w:sz w:val="28"/>
          <w:szCs w:val="28"/>
        </w:rPr>
        <w:br/>
        <w:t>РУСП «</w:t>
      </w:r>
      <w:proofErr w:type="spellStart"/>
      <w:r w:rsidR="00C57CA9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C57CA9" w:rsidRPr="00162EDE">
        <w:rPr>
          <w:rFonts w:ascii="Times New Roman" w:hAnsi="Times New Roman" w:cs="Times New Roman"/>
          <w:sz w:val="28"/>
          <w:szCs w:val="28"/>
        </w:rPr>
        <w:t xml:space="preserve">». Подать заявление и заключить договор можно при личном 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162EDE" w:rsidRDefault="00BC1401" w:rsidP="00162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и вступлении в новую </w:t>
      </w:r>
      <w:proofErr w:type="gramStart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программу</w:t>
      </w:r>
      <w:proofErr w:type="gramEnd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</w:t>
      </w:r>
      <w:proofErr w:type="gramStart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AC3DE3" w:rsidRPr="00162EDE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AC3A1E" w:rsidRPr="00162EDE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отказать в заключени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договора страхования? </w:t>
      </w:r>
    </w:p>
    <w:p w:rsidR="00D85A29" w:rsidRPr="00162EDE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>траховщик отказывает в заключени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3048D" w:rsidRPr="00162EDE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заключенными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СООО «</w:t>
      </w:r>
      <w:proofErr w:type="spellStart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2746AD" w:rsidRPr="00162EDE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или 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  <w:proofErr w:type="gramEnd"/>
    </w:p>
    <w:p w:rsidR="00D85A29" w:rsidRPr="00162EDE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</w:t>
      </w:r>
      <w:proofErr w:type="spellEnd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накануне принятия Указа.</w:t>
      </w:r>
    </w:p>
    <w:p w:rsidR="00C44C20" w:rsidRPr="00162EDE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7D7D" w:rsidRPr="00162EDE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="00737D7D" w:rsidRPr="00162ED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43A0B" w:rsidRPr="00162EDE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FF6304" w:rsidRPr="00162EDE" w:rsidRDefault="00FF6304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значимые тяжкие и особо тяжкие коррупционные преступления, фактов причинения вреда в различных отраслях и сферах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162EDE" w:rsidRDefault="00162EDE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proofErr w:type="gramStart"/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 xml:space="preserve"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</w:t>
      </w:r>
      <w:r w:rsidRPr="00162EDE">
        <w:rPr>
          <w:spacing w:val="2"/>
        </w:rPr>
        <w:lastRenderedPageBreak/>
        <w:t>характеристик, и не соответствующего</w:t>
      </w:r>
      <w:proofErr w:type="gramEnd"/>
      <w:r w:rsidRPr="00162EDE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162EDE">
        <w:rPr>
          <w:rFonts w:ascii="Times New Roman" w:hAnsi="Times New Roman"/>
          <w:sz w:val="28"/>
          <w:szCs w:val="28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162EDE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62EDE">
        <w:rPr>
          <w:rFonts w:ascii="Times New Roman" w:hAnsi="Times New Roman"/>
          <w:i/>
          <w:sz w:val="28"/>
          <w:szCs w:val="28"/>
        </w:rPr>
        <w:t xml:space="preserve">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При этом</w:t>
      </w:r>
      <w:proofErr w:type="gramStart"/>
      <w:r w:rsidRPr="00162EDE">
        <w:rPr>
          <w:rFonts w:ascii="Times New Roman" w:hAnsi="Times New Roman"/>
          <w:sz w:val="28"/>
          <w:szCs w:val="28"/>
        </w:rPr>
        <w:t>,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 этом, причиняется </w:t>
      </w:r>
      <w:proofErr w:type="gramStart"/>
      <w:r w:rsidRPr="00162EDE">
        <w:rPr>
          <w:rFonts w:ascii="Times New Roman" w:hAnsi="Times New Roman"/>
          <w:sz w:val="28"/>
          <w:szCs w:val="28"/>
        </w:rPr>
        <w:t>вред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как субъекту хозяйствования, так и непосредственно работникам.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</w:t>
      </w:r>
      <w:proofErr w:type="spellStart"/>
      <w:r w:rsidRPr="00162EDE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162EDE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</w:t>
      </w:r>
      <w:r w:rsidRPr="00162EDE">
        <w:rPr>
          <w:rFonts w:ascii="Times New Roman" w:hAnsi="Times New Roman"/>
          <w:sz w:val="28"/>
          <w:szCs w:val="28"/>
        </w:rPr>
        <w:lastRenderedPageBreak/>
        <w:t>погашения судимости, т.е. носит бессрочный характер.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внимание уделяется соблюдению антикоррупционных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ограничений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.Ц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ель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 xml:space="preserve"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</w:t>
      </w:r>
      <w:r w:rsidRPr="00162EDE">
        <w:rPr>
          <w:rFonts w:ascii="Times New Roman" w:hAnsi="Times New Roman"/>
          <w:sz w:val="28"/>
          <w:szCs w:val="28"/>
        </w:rPr>
        <w:lastRenderedPageBreak/>
        <w:t>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Кировская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проведения строительно-монтажных работ на объекте, выразившаяся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допуске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СтандартИС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Бобруйск), один из которых погиб.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ПрофитГрад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». Потерпевший,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. Прикручивая очередную доску, он упал с лестницы на бетонный пол.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Спецмонтажстрой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- 179» (г. Могилев).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определение рабочей зоны экскаватора и границы создаваемой им опасной зоны до начала работы, не выделение сигнальщика в связи с отсутствием у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неслежавшихся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песчаных грунтах, 1,25 м – в супесях и 1,5 м – в суглинках и глинах.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. Верхняя часть креплений должна выступать над бровкой выемки не менее чем на 0,15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не предусмотрено ППР.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шахты; при выполнении работ на высоте - защитно-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уловительные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лестниц;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ответственности и направлять на внеочередную проверку знаний по вопросам охраны труда.</w:t>
      </w:r>
    </w:p>
    <w:p w:rsidR="00162EDE" w:rsidRPr="004769C9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4769C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769C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769C9">
        <w:rPr>
          <w:rFonts w:ascii="Times New Roman" w:hAnsi="Times New Roman" w:cs="Times New Roman"/>
          <w:b/>
          <w:sz w:val="28"/>
          <w:szCs w:val="28"/>
        </w:rPr>
        <w:t>ричеве</w:t>
      </w:r>
      <w:proofErr w:type="spellEnd"/>
      <w:r w:rsidRPr="004769C9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DE55C2" w:rsidRDefault="00DE55C2" w:rsidP="00DE55C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E55C2" w:rsidRPr="00DE55C2" w:rsidRDefault="00DE55C2" w:rsidP="00DE5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C2">
        <w:rPr>
          <w:rFonts w:ascii="Times New Roman" w:hAnsi="Times New Roman" w:cs="Times New Roman"/>
          <w:b/>
          <w:sz w:val="28"/>
          <w:szCs w:val="28"/>
          <w:lang w:val="be-BY"/>
        </w:rPr>
        <w:t>Творчы праект “Сувязь часоў – сувязь пакаленняў”</w:t>
      </w:r>
    </w:p>
    <w:p w:rsidR="00DE55C2" w:rsidRPr="00DE55C2" w:rsidRDefault="00DE55C2" w:rsidP="00DE5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5C2">
        <w:rPr>
          <w:rFonts w:ascii="Times New Roman" w:hAnsi="Times New Roman" w:cs="Times New Roman"/>
          <w:b/>
          <w:sz w:val="28"/>
          <w:szCs w:val="28"/>
          <w:lang w:val="be-BY"/>
        </w:rPr>
        <w:t>“Таямніцы Бялыніцкага кляштара”</w:t>
      </w:r>
    </w:p>
    <w:p w:rsid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</w:p>
    <w:p w:rsidR="00DE55C2" w:rsidRP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Бялынічы. Сёння гэта ўтульны, але звычайны, нічым не прыкметны беларускі гарадок ў Магілёўскай вобласці з насельніцтвам, крыху большым за 10 тыс. жыхароў. Тут не захавалася помнікаў архітэктуры, няма і славутасцяў, якія б вабілі сюды турыстаў. Аднак «шэрасць» гэтага месца на ўсходзе нашай краіны насамрэч зманлівая. Бялынічы памятаюць стагоддзі слаўнай гісторыі і многіх славутых асобаў. А перадусім Бялынічы — выбранае Маці Божай месца Яе ўшанавання.</w:t>
      </w:r>
    </w:p>
    <w:p w:rsidR="00DE55C2" w:rsidRPr="00DE55C2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Паводле паданняў, звязаных з абразом Маці Божай Бялыніцкай, гісторыя старажытных Бялынічаў бярэ свой пачатак ў </w:t>
      </w:r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ст.</w:t>
      </w:r>
    </w:p>
    <w:p w:rsid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Бялыніцкі манастыр пачаў сваё існаванне ў 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ст., калі Бялынічамі валодаў канцлер Вялікага Княства Літоўскага Леў Іванавіч Сапега, ён ў 1624 г. засноўвае ў мястэчку кляштар і запрашае сюды манахаў кармеліцкага ордэна (каталіцкі ордэн братоў Найсвяцейшай Панны Марыі, заснаваны ў сярэдзіне 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ст. манахамі, якія прыбылі ў Святую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Зямлю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Заходняй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Еўропы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пасялі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лі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каля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крыніцы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Іллі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гары</w:t>
      </w:r>
      <w:proofErr w:type="spellEnd"/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Кармэль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E55C2" w:rsidRP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той час 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манастырскія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пабудовы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уключаючы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драўлянымі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Галоўнай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святыняй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кляштара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Бялыніцкай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Узнікае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пытанне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«Як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якім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заснавання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саміх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Бялынічаў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валодалі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раптам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апынуўся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каталі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DE55C2" w:rsidRP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Існуе маса містычных версій, як абраз трапіў у рукі кармелітаў, але самай праўдападобнай (на мой погляд) з'яўляецца тая, ў якой распавядаецца аб пажары ў Іллінскай царкве, з-за якога, абраз вынеслі з храма і праз некаторы час ён нечакана аказваецца ў касцёле.</w:t>
      </w:r>
    </w:p>
    <w:p w:rsidR="00DE55C2" w:rsidRP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Цудатворны абраз прыцягваў да сябе сотні паломнікаў з усіх канцоў дзяржавы, былі зафіксаваныя дзясяткі выпадкаў ацаленьня, і у 1742 г. манахі прынялі вырашэнне хадайнічаць аб каранацыі абраза. Ватыкан, разгледзеўшы выпадкі ацаленьня, ўхваляе каранацыю іконы і высылае асвячоныя кароны ў 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манастыр.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  <w:t xml:space="preserve">Незадоўга да гэтага ў Бялынічах здараецца пажар і ўсе манастырскія пабудовы згараюць, кармэліты звяртаюцца па дапамогу да тагачасных уладальнікаў Бялынічаў - Агінскіх, тыя згаджаюцца дапамагчы і неўзабаве ў горадзе разгортваецца будаўніцтва грандыёзнага каменнага касцёла. </w:t>
      </w:r>
      <w:r w:rsidRPr="00DE55C2">
        <w:rPr>
          <w:rFonts w:ascii="Times New Roman" w:hAnsi="Times New Roman" w:cs="Times New Roman"/>
          <w:sz w:val="28"/>
          <w:szCs w:val="28"/>
          <w:lang w:val="be-BY"/>
        </w:rPr>
        <w:t>Архітэктурныя помнікі - гэта і не толькі памяць пра нашых продкаў, але і яскравы прыклад іх творчасці, майстэрства, працавітасці і натхнення.</w:t>
      </w:r>
      <w:r w:rsidRPr="00DE55C2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DE55C2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Самым адметным і ўнікальным архітэктурным помнікам Бялынічаў з’яўляўся кармеліцкі касцёл, які быў пабудаваны побач з кляштарам кармелітаў на месцы драўлянага.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Ускладанне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карон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вырашана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прымеркаваць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заканчэння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будаўніцтва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асвя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чэ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новага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1761 г.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ўрачыстай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абстаноўцы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кароны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ўскладзеныя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вобраз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немаўля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занесены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новы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Пасля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паўстання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1863 г. па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беларускіх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землях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пракацілася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хваля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закрыцця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касцёлаў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пераўтварэння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цэрквы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абышло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Бялынічы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Кармеліцкі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кляштар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ператвараюць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Раства-Багародзіцкі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манастыр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касцёл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Успення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Найсвяцейшай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Панны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Марыі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перабудоўваюць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пераасвя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ча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Раства-Багародзіцкую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праваслаўную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царкву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вяртаецца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праваслаўных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1931 г.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манастыр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закрываюць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царкоўную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маёмасць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разам з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вобразам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Бялыніцкай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перадаюць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агілёўскі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дзяржаўны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музей. 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ікона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бясследна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знікае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55C2" w:rsidRPr="00DE55C2" w:rsidRDefault="00DE55C2" w:rsidP="00DE55C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Асобнага ўспаміну заслугоўвае яшчэ адна выява Бялыніцкай Маці Божай, якая знаходзіцца ў Беларусі. Гэта абраз, які захоўваецца ў касцёле Перамянення Пана ў вёсцы Новая Мыш (Баранавіцкі дэканат). У гэтым касцёле ХІХ ст., пабудаваным у стылі класіцызму, захаваліся ўнікальныя барочныя алтары, перавезеныя сюды з зачыненага абацтва бэнэдыктынак у Нясвіжы.</w:t>
      </w:r>
    </w:p>
    <w:p w:rsidR="00DE55C2" w:rsidRPr="00DE55C2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2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1995 г. у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касцёле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здарыўся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Алтары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закураны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аднавіць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спатрэбіліся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сур’ёзныя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рэстаўрацыйныя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C2" w:rsidRPr="00DE55C2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Калі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рэстаўратары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працавалі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ў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святыні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абразом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Унебаўзяцця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Маці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Божай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адным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бакавых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алтароў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іх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вачам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адкрылася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іншая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ікона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Гэта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была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выява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Маці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Божай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Бялыніцкай</w:t>
      </w:r>
      <w:proofErr w:type="spellEnd"/>
      <w:r w:rsidRPr="00DE5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E55C2" w:rsidRPr="00DE55C2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Цудоўная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выпадковая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знаходка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якая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пакуль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лічыцца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цудатворнага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была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падобнай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апісанняў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арыгіналу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іконы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C2" w:rsidRPr="00DE55C2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выявай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 не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замянілі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перавесілі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другім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абразом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нярэдка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рабілі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шанаванымі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іконамі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Гродне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Божая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Кангрэгацкая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Браславе</w:t>
      </w:r>
      <w:proofErr w:type="gram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Божая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Валадарка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Азёраў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той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Чэнстахове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той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хтосьці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хацеў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схаваць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</w:t>
      </w:r>
    </w:p>
    <w:p w:rsidR="00DE55C2" w:rsidRPr="00DE55C2" w:rsidRDefault="00DE55C2" w:rsidP="00DE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схіляюць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знойдзены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страчаны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цудатворнага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Канечне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дакладна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сцвердзіць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неабходныя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proofErr w:type="gram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історыкаў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мастацтвазнаўцаў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Аднак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напэўна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найбольш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найдакладнейшых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ў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пашане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вернікаў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сведчыць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</w:t>
      </w:r>
      <w:proofErr w:type="gram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захоўвалася</w:t>
      </w:r>
      <w:proofErr w:type="spellEnd"/>
      <w:r w:rsidRPr="00DE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5C2" w:rsidRPr="00DE55C2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Жылыя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карпусы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кляштара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прыстасоўваюць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інтэрнат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будынак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храма -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кінатэатр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55C2" w:rsidRPr="00DE55C2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Менавіта </w:t>
      </w:r>
      <w:r w:rsidRPr="006F352A">
        <w:rPr>
          <w:rFonts w:ascii="Times New Roman" w:hAnsi="Times New Roman" w:cs="Times New Roman"/>
          <w:color w:val="000000"/>
          <w:sz w:val="28"/>
          <w:szCs w:val="28"/>
          <w:lang w:val="be-BY"/>
        </w:rPr>
        <w:t>ў манастыры кінамеханіку Фёдару Пруднікав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6F352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вылучаюць абяцанае жыллё. Яго ўнук Валодзя з аднакласнікамі даследавалі таямнічыя 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сутарэнні </w:t>
      </w:r>
      <w:r w:rsidRPr="006F352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былога манастыра. </w:t>
      </w:r>
      <w:r w:rsidRPr="006F3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Пасля вайны храм выкарыстоўваюць пад склад і архіў. У 1953 г. у касцёле ўспыхвае пажар, архіўныя дакументы і складская маёмасць згараюць, але сам будынак выстаяў.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меркаванне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пажар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уладкаваны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таго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схаваць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сляды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крадзяжу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склада.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Пасля пажару, які здарыўся ў храме, упалі дзве цэнтральныя калоны ля ўваходу, пры падзенні яны злучыліся пад вуглом. Калі хлапчукі пад імі пралазілі, то ўпершыню і праваліліся ў падземны ход. </w:t>
      </w:r>
      <w:proofErr w:type="spellStart"/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шырыню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тры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>ы і</w:t>
      </w:r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2 метр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вышыню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10-15 м. 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выявілі </w:t>
      </w:r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левага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замураванае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адгалінаванне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адну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вылазак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хлапчукі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знайшлі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падземн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пакой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Цяпер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r w:rsidRPr="00DE55C2">
        <w:rPr>
          <w:rFonts w:ascii="Times New Roman" w:hAnsi="Times New Roman" w:cs="Times New Roman"/>
          <w:color w:val="000000"/>
          <w:sz w:val="28"/>
          <w:szCs w:val="28"/>
          <w:lang w:val="be-BY"/>
        </w:rPr>
        <w:t>ім</w:t>
      </w:r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знаходзіцца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стаянка</w:t>
      </w:r>
      <w:proofErr w:type="spellEnd"/>
      <w:proofErr w:type="gram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аўтамабіляў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E55C2">
        <w:rPr>
          <w:rFonts w:ascii="Times New Roman" w:hAnsi="Times New Roman" w:cs="Times New Roman"/>
          <w:color w:val="000000"/>
          <w:sz w:val="28"/>
          <w:szCs w:val="28"/>
        </w:rPr>
        <w:t>скрыжаванне</w:t>
      </w:r>
      <w:proofErr w:type="spellEnd"/>
      <w:r w:rsidRPr="00DE55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5C2" w:rsidRPr="00DE55C2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Пажар аказваецца падставай для таго, каб сцерці з цэнтральнай плошчы помнік «рэлігійным забабонам» і ў 1960-я райвыканкам прымае рашэнне аб зносе будынка храма. Касцёл падрываюць, вялікія глыбы маналіту разбіваюць да друзу і закочваюць пад асфальт па Бялыніцкіх вуліцах.</w:t>
      </w:r>
    </w:p>
    <w:p w:rsidR="00DE55C2" w:rsidRDefault="00DE55C2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ab/>
      </w:r>
      <w:r w:rsidRPr="00DE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Прайшлі дзесяцігоддзі і сення мы зусім па-іншаму ацэньваем тыя ці іншыя падзеі. Плошча, на якой калісьці стаяў манастыр, атрымала назву Манастырскай. І хто ведае, якія таямніцы яна захоўвае?</w:t>
      </w:r>
    </w:p>
    <w:p w:rsidR="006F352A" w:rsidRDefault="006F352A" w:rsidP="00DE5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>Предупредить беду нужно вовремя!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</w:pP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На территории Могилевской области и Белыничского района проблема пожарной безопасности в жилом секторе в настоящее время остается актуальной, несмотря на принимаемые субъектами профилактики меры.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За 9 месяцев текущего года в Могилевской области произошло 597 пожаров, погибло 70 человек. Травмировано 36 человек. В результате пожаров уничтожено 136 строений, 35 единиц техники.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Основными причинами возникновения возгораний стали: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неосторожное обращение с огнём – 203 пожара;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нарушение правил устройства и эксплуатации отопительного оборудования и теплогенерирующих установок – 116 пожаров;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lastRenderedPageBreak/>
        <w:t>нарушение правил устройства и эксплуатации электрооборудования – 133 пожара;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детская шалости с огнем – 8 пожаров.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В текущем году в Белыничском районе произошло 9 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пожаров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на которых погибло 4 человека – все погибшие были в состоянии алкогольного опьянения.</w:t>
      </w:r>
    </w:p>
    <w:p w:rsidR="006F352A" w:rsidRDefault="006F352A" w:rsidP="006F35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Причинами пожаров стали: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неосторожное обращение с огнём – 5 пожаров;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нарушение правил устройства и эксплуатации отопительного оборудования и теплогенерирующих установок – 1 пожар;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нарушение правил устройства и эксплуатации электрооборудования – 1 пожар;</w:t>
      </w:r>
    </w:p>
    <w:p w:rsidR="006F352A" w:rsidRDefault="006F352A" w:rsidP="006F35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по двум пожарам причина еще не установлена.</w:t>
      </w:r>
    </w:p>
    <w:p w:rsidR="006F352A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Неосторожное обращение с огнем по-прежнему самая распространенная причина возгораний и гибели людей на пожарах. По этой причине в области погибло 53 человека, из них 41 при курении. Из 70 погибших 52 на момент возникновения пожара находились в состоянии алкогольного опьянения (74%). 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Трагический исход определяют многие факторы. Но все же большинство возгораний происходит по одинаковому сценарию «выпил, закурил, заснул и больше не проснулся». Люди в состоянии алкогольного опьянения теряют контроль над своими действиями и поступками. И в итоге ставят под угрозу не только собственную жизнь, но и здоровье, и безопасность своих близких и соседей.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u w:val="single"/>
        </w:rPr>
        <w:t>Отопительный сезон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Как только на улице холодает, спасатели фиксируют увеличение количества так называемых «печных» пожаров. Для того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,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чтобы безопасно греться, печь должна быть правильно сложена и иметь противопожарную разделку. Разделка – это расстояние от внутренней поверхности дымохода до горючих конструкций перекрытия. Если она отсутствует или меньше нормы, риск пожара велик. Печь должна иметь самостоятельный фундамент и не должна примыкать всей плоскостью стенок к деревянным конструкциям (необходимо оставлять между ними воздушный промежуток –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отступку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).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Но – это, как говорится, «идеальный вариант», а в жизни все по-другому. Хорошего печника найти сложно, не у всех есть возможность и желание вовремя отремонтировать печь, да и твердая уверенность хозяев частных домов в том, что «еще одну зиму перезимую», приводит к весьма плачевным последствиям – горят дома, горит имущество, погибают люди. 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lastRenderedPageBreak/>
        <w:t>Жителям частного сектора за время, что осталось до наступления морозов, нужно успеть провести «ревизию» готовности жилья к зиме:</w:t>
      </w:r>
    </w:p>
    <w:p w:rsidR="006F352A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Прочистите дымоход. 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6F352A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Побелите дымоход. Печи, поверхности труб и стен, в которых проходят дымовые каналы, должны быть без трещин, а на чердаках – оштукатурены и побелены. Трещины в дымоходе – лазейки для открытого пламени на чердаке. Побеленный дымоход в пределах чердака всегда укажет на возможную проблему черной копотью.</w:t>
      </w:r>
    </w:p>
    <w:p w:rsidR="006F352A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Прибейте перед топкой к полу металлический лист размерами не менее 50х70 см. Подойдет цементная или плиточная основа. И даже несмотря на их наличие, не оставляйте открытыми топочные дверцы.</w:t>
      </w:r>
    </w:p>
    <w:p w:rsidR="006F352A" w:rsidRDefault="006F352A" w:rsidP="006F35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оставляйте без присмотра топящиеся печи и не поручайте надзор за ними детям. Горячую золу, шлак, уголь следует удалять в специально отведенное место, расположенное на расстоянии 15 метров от сгораемых строений, предварительно затушив водой, землей или песком.</w:t>
      </w:r>
    </w:p>
    <w:p w:rsidR="006F352A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</w:rPr>
        <w:t>Осторожности и соблюдения правил безопасности требует еще один источник тепла – бытовые котлы. Неграмотная эксплуатация котельного оборудования может повлечь разрушение не только котла, но даже и здания.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Чтобы избежать негативных последствий рекомендуется:</w:t>
      </w:r>
    </w:p>
    <w:p w:rsidR="006F352A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очистить поверхности внутри котла и дымоходы от сажи. Выполнить при необходимости их ремонт;</w:t>
      </w:r>
    </w:p>
    <w:p w:rsidR="006F352A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провести ревизию или </w:t>
      </w:r>
      <w:proofErr w:type="gram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заменить на исправную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запорную и предохранительную арматуру;</w:t>
      </w:r>
    </w:p>
    <w:p w:rsidR="006F352A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промыть систему отопления и заполнить её водой;</w:t>
      </w:r>
    </w:p>
    <w:p w:rsidR="006F352A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убедиться в герметичности котла и системы отопления;</w:t>
      </w:r>
    </w:p>
    <w:p w:rsidR="006F352A" w:rsidRDefault="006F352A" w:rsidP="006F35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теплоизолировать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находящиеся на чердаке и в неотапливаемых помещениях трубопроводы и расширительный бак.</w:t>
      </w:r>
    </w:p>
    <w:p w:rsidR="006F352A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Если ваши родители или престарелые родственники проживают в частном жилом секторе, позаботьтесь об их безопасности: помогите привести в порядок печь, электропроводку, замените устаревшие электроприборы, почините розетки, установите в жилых комнатах автономные пожарные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</w:rPr>
        <w:t>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Чтобы понять, в какой зависимости от внешних обстоятельств находятся пенсионеры и почему важно заботиться об их безопасности рекомендуем посмотреть фильм «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Трэба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дома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бываць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часцей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трэба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дома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бываць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госцем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…» – подготовленный Республиканским центром пропаганды, на авансцене которого – люди «золотого возраста».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lastRenderedPageBreak/>
        <w:br/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6AB8"/>
            <w:sz w:val="30"/>
            <w:szCs w:val="30"/>
          </w:rPr>
          <w:t>https://www.youtube.com/watch?v=au44vd2e14w</w:t>
        </w:r>
      </w:hyperlink>
    </w:p>
    <w:p w:rsidR="006F352A" w:rsidRDefault="006F352A" w:rsidP="006F3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u w:val="single"/>
        </w:rPr>
        <w:t>Электробезопасность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В этом году на 28% увеличилось количество пожаров, произошедших из-за нарушения правил эксплуатации электрооборудования. По данной причине погибло 5 человек. 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30 августа в МЧС поступило сообщение о задымлении в подъезде многоквартирного дома в д. Подгорье Могилевского района. По прибытии к месту вызова происходило горение внутри квартиры на первом этаже, создалось плотное задымление в подъезде. В результате пожара уничтожен диван и постельные принадлежности, закопчено имущество в квартире. Пострадавших нет. Предполагаемая причина пожара – нарушение правил эксплуатации электросетей и электрооборудования (оставленное в сети зарядное устройство от мобильного телефона).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Во избежание огненных ЧС: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пользуйтесь самодельными удлинителями и электроприборами;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 может привести к короткому замыканию;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оставляйте без присмотра включенные электроприборы;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регулярно удаляйте с задней стенки холодильника пыль;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используйте лампы накаливания без плафонов, не оборачивайте их бумагой и другими легковоспламеняющимися материалами;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др.);</w:t>
      </w:r>
    </w:p>
    <w:p w:rsidR="006F352A" w:rsidRDefault="006F352A" w:rsidP="006F35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оклеивайте и не окрашивайте электрические провода и кабели.</w:t>
      </w:r>
    </w:p>
    <w:p w:rsidR="006F352A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</w:rPr>
        <w:t>Перед использованием электроприборов внимательно изучите инструкцию по эксплуатации. Помните –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На особом контроле в осенне-зимний период – обогреватели. Именно эти электроприборы, особенно с открытыми спиралями, установленные в 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lastRenderedPageBreak/>
        <w:t>непосредственной близости от горючих материалов, становятся потенциальными источниками пожаров, а иногда и гибели людей. Электрообогреватели «кустарного» не заводского изготовления эксплуатировать запрещено и смертельно опасно! 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ПОМНИТЕ! Каким бы современным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6F352A" w:rsidRDefault="006F352A" w:rsidP="006F35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Чтобы избежать пожаров и гибели людей от них, МЧС напоминает:</w:t>
      </w:r>
    </w:p>
    <w:p w:rsidR="006F352A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курите в постели, особенно в состоянии алкогольного опьянения;</w:t>
      </w:r>
    </w:p>
    <w:p w:rsidR="006F352A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следите за состоянием печного отопления и электропроводки, не оставляйте без присмотра печи и электробытовые приборы;</w:t>
      </w:r>
    </w:p>
    <w:p w:rsidR="006F352A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соблюдайте правила эксплуатации печей, электрооборудования и газовых приборов;</w:t>
      </w:r>
    </w:p>
    <w:p w:rsidR="006F352A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следите за детьми и их времяпровождением и не оставляйте спички в доступных для детей местах;</w:t>
      </w:r>
    </w:p>
    <w:p w:rsidR="006F352A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не разводите костры вблизи строений;</w:t>
      </w:r>
    </w:p>
    <w:p w:rsidR="006F352A" w:rsidRDefault="006F352A" w:rsidP="006F35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установите автономные пожарные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.</w:t>
      </w:r>
    </w:p>
    <w:p w:rsidR="006F352A" w:rsidRDefault="006F352A" w:rsidP="006F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</w:p>
    <w:p w:rsidR="006F352A" w:rsidRDefault="006F352A" w:rsidP="006F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>В случае пожара звоните в МЧС по телефонным номерам</w:t>
      </w:r>
    </w:p>
    <w:p w:rsidR="006F352A" w:rsidRDefault="006F352A" w:rsidP="006F352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>101 или 112.</w:t>
      </w:r>
    </w:p>
    <w:p w:rsidR="006F352A" w:rsidRDefault="006F352A" w:rsidP="006F352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56ED" w:rsidRDefault="006956ED" w:rsidP="006956ED">
      <w:pPr>
        <w:pStyle w:val="Style3"/>
        <w:widowControl/>
        <w:spacing w:before="110"/>
        <w:rPr>
          <w:rStyle w:val="FontStyle15"/>
          <w:lang w:val="ru-RU" w:eastAsia="ru-RU"/>
        </w:rPr>
      </w:pPr>
      <w:r>
        <w:rPr>
          <w:rStyle w:val="FontStyle15"/>
          <w:lang w:val="ru-RU" w:eastAsia="ru-RU"/>
        </w:rPr>
        <w:t>ИНСТРУКЦИЯ</w:t>
      </w:r>
    </w:p>
    <w:p w:rsidR="006956ED" w:rsidRDefault="006956ED" w:rsidP="006956ED">
      <w:pPr>
        <w:pStyle w:val="Style3"/>
        <w:widowControl/>
        <w:ind w:left="336"/>
        <w:rPr>
          <w:rStyle w:val="FontStyle15"/>
          <w:lang w:val="ru-RU" w:eastAsia="ru-RU"/>
        </w:rPr>
      </w:pPr>
      <w:r>
        <w:rPr>
          <w:rStyle w:val="FontStyle15"/>
          <w:lang w:val="ru-RU" w:eastAsia="ru-RU"/>
        </w:rPr>
        <w:t>по действиям работников при обнаружении взрывных устройств, бесхозных (подозрительных) вещей и предметов</w:t>
      </w:r>
    </w:p>
    <w:p w:rsidR="006956ED" w:rsidRDefault="006956ED" w:rsidP="006956ED">
      <w:pPr>
        <w:pStyle w:val="Style4"/>
        <w:widowControl/>
        <w:spacing w:line="240" w:lineRule="exact"/>
        <w:rPr>
          <w:sz w:val="20"/>
          <w:szCs w:val="20"/>
        </w:rPr>
      </w:pPr>
    </w:p>
    <w:p w:rsidR="006956ED" w:rsidRDefault="006956ED" w:rsidP="006956ED">
      <w:pPr>
        <w:pStyle w:val="Style4"/>
        <w:widowControl/>
        <w:spacing w:before="72" w:line="322" w:lineRule="exact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 xml:space="preserve">Основными задачами </w:t>
      </w:r>
      <w:r>
        <w:rPr>
          <w:rStyle w:val="FontStyle12"/>
          <w:lang w:val="ru-RU" w:eastAsia="ru-RU"/>
        </w:rPr>
        <w:t xml:space="preserve">работников в случае обнаружения взрывоопасных предметов </w:t>
      </w:r>
      <w:r>
        <w:rPr>
          <w:rStyle w:val="FontStyle11"/>
          <w:lang w:val="ru-RU" w:eastAsia="ru-RU"/>
        </w:rPr>
        <w:t>являются:</w:t>
      </w:r>
    </w:p>
    <w:p w:rsidR="006956ED" w:rsidRDefault="006956ED" w:rsidP="006956ED">
      <w:pPr>
        <w:pStyle w:val="Style5"/>
        <w:widowControl/>
        <w:tabs>
          <w:tab w:val="left" w:pos="269"/>
        </w:tabs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информирование органов государственного управления, подразделений и служб, занимающихся работами по разминированию и обезвреживанию взрывоопасных предметов;</w:t>
      </w:r>
    </w:p>
    <w:p w:rsidR="006956ED" w:rsidRPr="00EE04FF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оцепление и охрана места происшествия;</w:t>
      </w:r>
    </w:p>
    <w:p w:rsidR="006956ED" w:rsidRPr="00EE04FF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оказание помощи в обеспечении работы подразделениям разминирования в проведении неотложных работ;</w:t>
      </w:r>
    </w:p>
    <w:p w:rsidR="006956ED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jc w:val="left"/>
        <w:rPr>
          <w:rStyle w:val="FontStyle12"/>
          <w:lang w:val="en-US" w:eastAsia="en-US"/>
        </w:rPr>
      </w:pPr>
      <w:r>
        <w:rPr>
          <w:rStyle w:val="FontStyle12"/>
          <w:lang w:val="ru-RU" w:eastAsia="ru-RU"/>
        </w:rPr>
        <w:t>обеспечение контрольно-пропускного режима;</w:t>
      </w:r>
    </w:p>
    <w:p w:rsidR="006956ED" w:rsidRPr="00EE04FF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обеспечение в случае необходимости мероприятий по эвакуации граждан.</w:t>
      </w:r>
    </w:p>
    <w:p w:rsidR="006956ED" w:rsidRDefault="006956ED" w:rsidP="006956ED">
      <w:pPr>
        <w:pStyle w:val="Style4"/>
        <w:widowControl/>
        <w:spacing w:line="322" w:lineRule="exact"/>
        <w:ind w:firstLine="71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lastRenderedPageBreak/>
        <w:t>Информация об обнаружении взрывных устройств, бесхозных (подозрительных) вещей и предметов может быть получена работниками самостоятельно (при обнаружении ВОП во время непосредственного исполнения обязанностей), от граждан, от руководства объектов.</w:t>
      </w:r>
    </w:p>
    <w:p w:rsidR="006956ED" w:rsidRDefault="006956ED" w:rsidP="006956ED">
      <w:pPr>
        <w:pStyle w:val="Style4"/>
        <w:widowControl/>
        <w:spacing w:line="322" w:lineRule="exact"/>
        <w:ind w:firstLine="725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Следует помнить, что во время исполнения обязанностей работникам необходимо обращать внимание на сопутствующие признаки, свидетельствующие о возможном наличии ВОП, которыми являются:</w:t>
      </w:r>
    </w:p>
    <w:p w:rsidR="006956ED" w:rsidRDefault="006956ED" w:rsidP="006956ED">
      <w:pPr>
        <w:pStyle w:val="Style5"/>
        <w:widowControl/>
        <w:tabs>
          <w:tab w:val="left" w:pos="350"/>
        </w:tabs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обнаруженные в общественных местах и транспорте бесхозные портфели, чемоданы, сумки, свертки, ящики, коробки и т.д.;</w:t>
      </w:r>
    </w:p>
    <w:p w:rsidR="006956ED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jc w:val="left"/>
        <w:rPr>
          <w:rStyle w:val="FontStyle12"/>
          <w:lang w:val="en-US" w:eastAsia="en-US"/>
        </w:rPr>
      </w:pPr>
      <w:r>
        <w:rPr>
          <w:rStyle w:val="FontStyle12"/>
          <w:lang w:val="ru-RU" w:eastAsia="ru-RU"/>
        </w:rPr>
        <w:t>«брошенные» или «угнанные» автомашины;</w:t>
      </w:r>
    </w:p>
    <w:p w:rsidR="006956ED" w:rsidRPr="00EE04FF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свежевскопанная земля, бугры или разбросанная земля на травяном покрове;</w:t>
      </w:r>
    </w:p>
    <w:p w:rsidR="006956ED" w:rsidRPr="00EE04FF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необычно большая масса предмета (например, коробки из-под конфет, банки из-под кофе, книги и т.д.);</w:t>
      </w:r>
    </w:p>
    <w:p w:rsidR="006956ED" w:rsidRPr="00EE04FF" w:rsidRDefault="006956ED" w:rsidP="006956ED">
      <w:pPr>
        <w:pStyle w:val="Style5"/>
        <w:widowControl/>
        <w:numPr>
          <w:ilvl w:val="0"/>
          <w:numId w:val="9"/>
        </w:numPr>
        <w:tabs>
          <w:tab w:val="left" w:pos="173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наличие у предмета элементов (деталей), не соответствующих его прямому назначению;</w:t>
      </w:r>
    </w:p>
    <w:p w:rsidR="006956ED" w:rsidRDefault="006956ED" w:rsidP="006956ED">
      <w:pPr>
        <w:rPr>
          <w:sz w:val="2"/>
          <w:szCs w:val="2"/>
        </w:rPr>
      </w:pPr>
    </w:p>
    <w:p w:rsidR="006956ED" w:rsidRPr="00EE04FF" w:rsidRDefault="006956ED" w:rsidP="006956ED">
      <w:pPr>
        <w:pStyle w:val="Style5"/>
        <w:widowControl/>
        <w:numPr>
          <w:ilvl w:val="0"/>
          <w:numId w:val="10"/>
        </w:numPr>
        <w:tabs>
          <w:tab w:val="left" w:pos="163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6956ED" w:rsidRPr="00EE04FF" w:rsidRDefault="006956ED" w:rsidP="006956ED">
      <w:pPr>
        <w:pStyle w:val="Style5"/>
        <w:widowControl/>
        <w:numPr>
          <w:ilvl w:val="0"/>
          <w:numId w:val="10"/>
        </w:numPr>
        <w:tabs>
          <w:tab w:val="left" w:pos="163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наличие у постоянно открывающихся дверей, калиток, окон каких-либо посторонних предметов;</w:t>
      </w:r>
    </w:p>
    <w:p w:rsidR="006956ED" w:rsidRPr="00EE04FF" w:rsidRDefault="006956ED" w:rsidP="006956ED">
      <w:pPr>
        <w:pStyle w:val="Style5"/>
        <w:widowControl/>
        <w:numPr>
          <w:ilvl w:val="0"/>
          <w:numId w:val="10"/>
        </w:numPr>
        <w:tabs>
          <w:tab w:val="left" w:pos="163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шумы (работа часового механизма) в предмете или установленные на нем источник питания, антенны, провода;</w:t>
      </w:r>
    </w:p>
    <w:p w:rsidR="006956ED" w:rsidRPr="00EE04FF" w:rsidRDefault="006956ED" w:rsidP="006956ED">
      <w:pPr>
        <w:pStyle w:val="Style5"/>
        <w:widowControl/>
        <w:numPr>
          <w:ilvl w:val="0"/>
          <w:numId w:val="10"/>
        </w:numPr>
        <w:tabs>
          <w:tab w:val="left" w:pos="163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 xml:space="preserve">элементы этикеток, штатной упаковки боеприпасов, </w:t>
      </w:r>
      <w:proofErr w:type="gramStart"/>
      <w:r>
        <w:rPr>
          <w:rStyle w:val="FontStyle12"/>
          <w:lang w:val="ru-RU" w:eastAsia="ru-RU"/>
        </w:rPr>
        <w:t>ВВ</w:t>
      </w:r>
      <w:proofErr w:type="gramEnd"/>
      <w:r>
        <w:rPr>
          <w:rStyle w:val="FontStyle12"/>
          <w:lang w:val="ru-RU" w:eastAsia="ru-RU"/>
        </w:rPr>
        <w:t>;</w:t>
      </w:r>
    </w:p>
    <w:p w:rsidR="006956ED" w:rsidRDefault="006956ED" w:rsidP="006956ED">
      <w:pPr>
        <w:pStyle w:val="Style5"/>
        <w:widowControl/>
        <w:tabs>
          <w:tab w:val="left" w:pos="341"/>
        </w:tabs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ранее встречающиеся аналогичные предметы, предметы с внешними признаками взрывных устройств.</w:t>
      </w:r>
    </w:p>
    <w:p w:rsidR="006956ED" w:rsidRDefault="006956ED" w:rsidP="006956ED">
      <w:pPr>
        <w:pStyle w:val="Style6"/>
        <w:widowControl/>
        <w:spacing w:line="322" w:lineRule="exact"/>
        <w:ind w:left="715"/>
        <w:jc w:val="left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Для почтовых отправлений такими признаками являются:</w:t>
      </w:r>
    </w:p>
    <w:p w:rsidR="006956ED" w:rsidRDefault="006956ED" w:rsidP="006956ED">
      <w:pPr>
        <w:pStyle w:val="Style5"/>
        <w:widowControl/>
        <w:tabs>
          <w:tab w:val="left" w:pos="158"/>
        </w:tabs>
        <w:jc w:val="left"/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неразборчивый адрес отправителя, наличие особых отметок типа «лично»;</w:t>
      </w:r>
    </w:p>
    <w:p w:rsidR="006956ED" w:rsidRDefault="006956ED" w:rsidP="006956ED">
      <w:pPr>
        <w:pStyle w:val="Style5"/>
        <w:widowControl/>
        <w:tabs>
          <w:tab w:val="left" w:pos="278"/>
        </w:tabs>
        <w:rPr>
          <w:rStyle w:val="FontStyle12"/>
          <w:lang w:val="ru-RU" w:eastAsia="en-US"/>
        </w:rPr>
      </w:pPr>
      <w:proofErr w:type="gramStart"/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получение адресатом почтового отправления, содержимое которого или отправитель ему не известны;</w:t>
      </w:r>
      <w:proofErr w:type="gramEnd"/>
    </w:p>
    <w:p w:rsidR="006956ED" w:rsidRDefault="006956ED" w:rsidP="006956ED">
      <w:pPr>
        <w:pStyle w:val="Style5"/>
        <w:widowControl/>
        <w:tabs>
          <w:tab w:val="left" w:pos="158"/>
        </w:tabs>
        <w:jc w:val="left"/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нестандартный способ изготовления, забивки посылочного ящика:</w:t>
      </w:r>
    </w:p>
    <w:p w:rsidR="006956ED" w:rsidRDefault="006956ED" w:rsidP="006956ED">
      <w:pPr>
        <w:pStyle w:val="Style5"/>
        <w:widowControl/>
        <w:tabs>
          <w:tab w:val="left" w:pos="173"/>
        </w:tabs>
        <w:spacing w:before="67"/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несоответствие центра тяжести посылки (ящика, коробки) ее геометрическому центру;</w:t>
      </w:r>
    </w:p>
    <w:p w:rsidR="006956ED" w:rsidRDefault="006956ED" w:rsidP="006956ED">
      <w:pPr>
        <w:pStyle w:val="Style5"/>
        <w:widowControl/>
        <w:tabs>
          <w:tab w:val="left" w:pos="470"/>
        </w:tabs>
        <w:rPr>
          <w:rStyle w:val="FontStyle12"/>
          <w:lang w:val="ru-RU" w:eastAsia="en-US"/>
        </w:rPr>
      </w:pPr>
      <w:r w:rsidRPr="00EE04FF">
        <w:rPr>
          <w:rStyle w:val="FontStyle12"/>
          <w:lang w:val="ru-RU" w:eastAsia="en-US"/>
        </w:rPr>
        <w:t>•</w:t>
      </w:r>
      <w:r w:rsidRPr="00EE04FF">
        <w:rPr>
          <w:rStyle w:val="FontStyle12"/>
          <w:lang w:val="ru-RU" w:eastAsia="en-US"/>
        </w:rPr>
        <w:tab/>
      </w:r>
      <w:r>
        <w:rPr>
          <w:rStyle w:val="FontStyle12"/>
          <w:lang w:val="ru-RU" w:eastAsia="en-US"/>
        </w:rPr>
        <w:t>наличие в письмах и бандеролях металлических предметов (деталей), проводов.</w:t>
      </w:r>
    </w:p>
    <w:p w:rsidR="006956ED" w:rsidRDefault="006956ED" w:rsidP="006956ED">
      <w:pPr>
        <w:pStyle w:val="Style8"/>
        <w:widowControl/>
        <w:spacing w:line="322" w:lineRule="exact"/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При обнаружении взрывных устройств, бесхозных (подозрительных) вещей и предметов, представляющих опасность для населения необходимо: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сообщить дежурному сотруднику милиции (работнику сторожевой охраны), руководителю объекта;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принять меры к оцеплению опасной зоны, недопущению в нее людей, животных и транспорта;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организовать вызов к месту происшествия специальных и аварийных служб;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содействовать эвакуации и спасению людей.</w:t>
      </w:r>
    </w:p>
    <w:p w:rsidR="006956ED" w:rsidRDefault="006956ED" w:rsidP="006956ED">
      <w:pPr>
        <w:pStyle w:val="Style4"/>
        <w:widowControl/>
        <w:spacing w:line="322" w:lineRule="exact"/>
        <w:ind w:firstLine="71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Граждане отводятся на безопасное для них расстояние, которое до при</w:t>
      </w:r>
      <w:r>
        <w:rPr>
          <w:rStyle w:val="FontStyle12"/>
          <w:lang w:val="ru-RU" w:eastAsia="ru-RU"/>
        </w:rPr>
        <w:softHyphen/>
        <w:t xml:space="preserve">бытия начальника саперно-пиротехнической группы (СПГ) определяется с учетом того, что </w:t>
      </w:r>
      <w:r>
        <w:rPr>
          <w:rStyle w:val="FontStyle12"/>
          <w:lang w:val="ru-RU" w:eastAsia="ru-RU"/>
        </w:rPr>
        <w:lastRenderedPageBreak/>
        <w:t xml:space="preserve">минимально безопасная удаленность от предполагаемого взрывного устройства составляет в здании </w:t>
      </w:r>
      <w:r w:rsidRPr="00EE04FF">
        <w:rPr>
          <w:rStyle w:val="FontStyle12"/>
          <w:lang w:val="ru-RU" w:eastAsia="ru-RU"/>
        </w:rPr>
        <w:t xml:space="preserve">- </w:t>
      </w:r>
      <w:r>
        <w:rPr>
          <w:rStyle w:val="FontStyle12"/>
          <w:lang w:val="ru-RU" w:eastAsia="ru-RU"/>
        </w:rPr>
        <w:t xml:space="preserve">50м, на открытой местности </w:t>
      </w:r>
      <w:r w:rsidRPr="00EE04FF">
        <w:rPr>
          <w:rStyle w:val="FontStyle12"/>
          <w:lang w:val="ru-RU" w:eastAsia="ru-RU"/>
        </w:rPr>
        <w:t xml:space="preserve">- </w:t>
      </w:r>
      <w:r>
        <w:rPr>
          <w:rStyle w:val="FontStyle12"/>
          <w:lang w:val="ru-RU" w:eastAsia="ru-RU"/>
        </w:rPr>
        <w:t>100м.</w:t>
      </w:r>
    </w:p>
    <w:p w:rsidR="006956ED" w:rsidRDefault="006956ED" w:rsidP="006956ED">
      <w:pPr>
        <w:pStyle w:val="Style4"/>
        <w:widowControl/>
        <w:spacing w:line="322" w:lineRule="exact"/>
        <w:ind w:firstLine="725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Оцепление опасной зоны осуществляется путем перекрытия подходов к месту обнаружения ВОП выставлением цепочек, парапетов и ограждений с использованием табличек и специальных оградительных лент-шнуров.</w:t>
      </w:r>
    </w:p>
    <w:p w:rsidR="006956ED" w:rsidRDefault="006956ED" w:rsidP="006956ED">
      <w:pPr>
        <w:pStyle w:val="Style4"/>
        <w:widowControl/>
        <w:spacing w:line="322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При организации мероприятий по оцеплению места нахождения ВОП руководитель объекта, по возможности, расставляет работников и располагается сам таким образом, чтобы при взрыве не получить ранения. При этом используются различного рода естественные укрытия, способные защитить граждан от поражающего фактора взрыва (стены в помещении, здания, железобетонные столбы, деревья и т.д.). Вместе с тем, расстановка работников производится с учетом их возможности воспрепятствовать проходу к месту нахождения ВОП посторонних граждан.</w:t>
      </w:r>
    </w:p>
    <w:p w:rsidR="006956ED" w:rsidRDefault="006956ED" w:rsidP="006956ED">
      <w:pPr>
        <w:pStyle w:val="Style4"/>
        <w:widowControl/>
        <w:spacing w:line="322" w:lineRule="exact"/>
        <w:ind w:firstLine="71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После прибытия на место обнаружения ВОП начальника СПГ, работники обязаны выполнять его требования и рекомендации.</w:t>
      </w:r>
    </w:p>
    <w:p w:rsidR="006956ED" w:rsidRDefault="006956ED" w:rsidP="006956ED">
      <w:pPr>
        <w:pStyle w:val="Style4"/>
        <w:widowControl/>
        <w:spacing w:line="322" w:lineRule="exact"/>
        <w:ind w:firstLine="72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Им указываются места и расстояния, на которые необходимо отводить людей и выставлять оцепление на время проведения работ по обезвреживанию и уничтожению ВОП.</w:t>
      </w:r>
    </w:p>
    <w:p w:rsidR="006956ED" w:rsidRDefault="006956ED" w:rsidP="006956ED">
      <w:pPr>
        <w:pStyle w:val="Style4"/>
        <w:widowControl/>
        <w:spacing w:line="322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Работник, находящийся на месте обнаружения ВОП, передает полученную информацию о подозрительном предмете начальнику СПГ, а именно:</w:t>
      </w:r>
    </w:p>
    <w:p w:rsidR="006956ED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en-US" w:eastAsia="en-US"/>
        </w:rPr>
      </w:pPr>
      <w:r>
        <w:rPr>
          <w:rStyle w:val="FontStyle12"/>
          <w:lang w:val="ru-RU" w:eastAsia="ru-RU"/>
        </w:rPr>
        <w:t>место установки предмета;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лицо или круг лиц, обнаруживших предмет;</w:t>
      </w:r>
    </w:p>
    <w:p w:rsidR="006956ED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en-US" w:eastAsia="en-US"/>
        </w:rPr>
      </w:pPr>
      <w:r>
        <w:rPr>
          <w:rStyle w:val="FontStyle12"/>
          <w:lang w:val="ru-RU" w:eastAsia="ru-RU"/>
        </w:rPr>
        <w:t>время обнаружения предмета;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действия с предметом во время его обнаружения;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действия с предметом после его обнаружения вплоть до прибытия СПГ;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характерные особенности предмета, звуки, запахи.</w:t>
      </w:r>
    </w:p>
    <w:p w:rsidR="006956ED" w:rsidRDefault="006956ED" w:rsidP="006956ED">
      <w:pPr>
        <w:pStyle w:val="Style4"/>
        <w:widowControl/>
        <w:spacing w:line="322" w:lineRule="exact"/>
        <w:ind w:firstLine="71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Все необходимые сведения о ВОП работники получают без осуществления личного осмотра и любых других действий, связанных с воз</w:t>
      </w:r>
      <w:r>
        <w:rPr>
          <w:rStyle w:val="FontStyle12"/>
          <w:lang w:val="ru-RU" w:eastAsia="ru-RU"/>
        </w:rPr>
        <w:softHyphen/>
        <w:t>действием на ВОП.</w:t>
      </w:r>
    </w:p>
    <w:p w:rsidR="006956ED" w:rsidRDefault="006956ED" w:rsidP="006956ED">
      <w:pPr>
        <w:pStyle w:val="Style4"/>
        <w:widowControl/>
        <w:spacing w:before="67" w:line="322" w:lineRule="exact"/>
        <w:rPr>
          <w:rStyle w:val="FontStyle13"/>
          <w:lang w:val="ru-RU" w:eastAsia="ru-RU"/>
        </w:rPr>
      </w:pPr>
      <w:r>
        <w:rPr>
          <w:rStyle w:val="FontStyle12"/>
          <w:lang w:val="ru-RU" w:eastAsia="ru-RU"/>
        </w:rPr>
        <w:t xml:space="preserve">На месте обнаружения взрывоопасного предмета </w:t>
      </w:r>
      <w:r>
        <w:rPr>
          <w:rStyle w:val="FontStyle13"/>
          <w:lang w:val="ru-RU" w:eastAsia="ru-RU"/>
        </w:rPr>
        <w:t>КАТЕГОРИЧЕСКИ ЗАПРЕЩАЕТСЯ: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трогать, поднимать, сдвигать с места, бросать и разбирать взрывоопасные предметы;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допускать скопление граждан вблизи места обнаружения ВОП;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курить и пользоваться воспламеняющимися материалами;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допускать к ВОП лиц, не имеющих отношение к разминированию;</w:t>
      </w:r>
    </w:p>
    <w:p w:rsidR="006956ED" w:rsidRPr="00EE04FF" w:rsidRDefault="006956ED" w:rsidP="006956ED">
      <w:pPr>
        <w:pStyle w:val="Style5"/>
        <w:widowControl/>
        <w:numPr>
          <w:ilvl w:val="0"/>
          <w:numId w:val="11"/>
        </w:numPr>
        <w:tabs>
          <w:tab w:val="left" w:pos="168"/>
        </w:tabs>
        <w:jc w:val="left"/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при нахождении ВОП в руках у граждан принимать от них эти предметы;</w:t>
      </w:r>
    </w:p>
    <w:p w:rsidR="006956ED" w:rsidRDefault="006956ED" w:rsidP="006956ED">
      <w:pPr>
        <w:rPr>
          <w:sz w:val="2"/>
          <w:szCs w:val="2"/>
        </w:rPr>
      </w:pPr>
    </w:p>
    <w:p w:rsidR="006956ED" w:rsidRPr="00EE04FF" w:rsidRDefault="006956ED" w:rsidP="006956ED">
      <w:pPr>
        <w:pStyle w:val="Style5"/>
        <w:widowControl/>
        <w:numPr>
          <w:ilvl w:val="0"/>
          <w:numId w:val="12"/>
        </w:numPr>
        <w:tabs>
          <w:tab w:val="left" w:pos="206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при нахождении ВОП на теле человека (животного), снимать их или предпринимать для этих целей какие-либо действия;</w:t>
      </w:r>
    </w:p>
    <w:p w:rsidR="006956ED" w:rsidRPr="00EE04FF" w:rsidRDefault="006956ED" w:rsidP="006956ED">
      <w:pPr>
        <w:pStyle w:val="Style5"/>
        <w:widowControl/>
        <w:numPr>
          <w:ilvl w:val="0"/>
          <w:numId w:val="12"/>
        </w:numPr>
        <w:tabs>
          <w:tab w:val="left" w:pos="206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перемещать предметы, находящиеся в непосредственной близости с ВОП, в результате чего на него, может быть оказано какое-либо воздействие.</w:t>
      </w:r>
    </w:p>
    <w:p w:rsidR="006956ED" w:rsidRDefault="006956ED" w:rsidP="006956ED">
      <w:pPr>
        <w:pStyle w:val="Style4"/>
        <w:widowControl/>
        <w:spacing w:line="322" w:lineRule="exact"/>
        <w:ind w:firstLine="725"/>
        <w:rPr>
          <w:rStyle w:val="FontStyle12"/>
          <w:lang w:val="ru-RU" w:eastAsia="ru-RU"/>
        </w:rPr>
      </w:pPr>
      <w:r>
        <w:rPr>
          <w:rStyle w:val="FontStyle13"/>
          <w:lang w:val="ru-RU" w:eastAsia="ru-RU"/>
        </w:rPr>
        <w:t xml:space="preserve">НЕ РЕКОМЕНДУЕТСЯ: </w:t>
      </w:r>
      <w:r>
        <w:rPr>
          <w:rStyle w:val="FontStyle12"/>
          <w:lang w:val="ru-RU" w:eastAsia="ru-RU"/>
        </w:rPr>
        <w:t>пользоваться сотовыми (мобильными) телефонами, радиостанциями и другими устройствами, способными по своим техническим характеристикам создавать вблизи ВОП изменяющееся электромагнитное поле.</w:t>
      </w:r>
    </w:p>
    <w:p w:rsidR="006956ED" w:rsidRDefault="006956ED" w:rsidP="006956ED">
      <w:pPr>
        <w:pStyle w:val="Style4"/>
        <w:widowControl/>
        <w:spacing w:line="322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lastRenderedPageBreak/>
        <w:t>При организации эвакуации людей и материальных ценностей с объекта, которому угрожает взрыв, необходимо придерживаться следующих правил:</w:t>
      </w:r>
    </w:p>
    <w:p w:rsidR="006956ED" w:rsidRPr="00EE04FF" w:rsidRDefault="006956ED" w:rsidP="006956ED">
      <w:pPr>
        <w:pStyle w:val="Style2"/>
        <w:widowControl/>
        <w:numPr>
          <w:ilvl w:val="0"/>
          <w:numId w:val="13"/>
        </w:numPr>
        <w:tabs>
          <w:tab w:val="left" w:pos="720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объем эвакуации объекта, территории определяется в зависимости от степени угрозы.</w:t>
      </w:r>
    </w:p>
    <w:p w:rsidR="006956ED" w:rsidRDefault="006956ED" w:rsidP="006956ED">
      <w:pPr>
        <w:pStyle w:val="Style2"/>
        <w:widowControl/>
        <w:numPr>
          <w:ilvl w:val="0"/>
          <w:numId w:val="13"/>
        </w:numPr>
        <w:tabs>
          <w:tab w:val="left" w:pos="720"/>
        </w:tabs>
        <w:rPr>
          <w:rStyle w:val="FontStyle12"/>
          <w:lang w:val="en-US" w:eastAsia="en-US"/>
        </w:rPr>
      </w:pPr>
      <w:r>
        <w:rPr>
          <w:rStyle w:val="FontStyle12"/>
          <w:lang w:val="ru-RU" w:eastAsia="ru-RU"/>
        </w:rPr>
        <w:t>для уменьшения разрушений здания (строения) перед проведением эвакуации рекомендуется открыть двери и окна в помещениях, для которых существует угроза взрыва, а также в соседних с ними помещениях. Оборудование и приборы необходимо выключить из сети питания;</w:t>
      </w:r>
    </w:p>
    <w:p w:rsidR="006956ED" w:rsidRPr="00EE04FF" w:rsidRDefault="006956ED" w:rsidP="006956ED">
      <w:pPr>
        <w:pStyle w:val="Style2"/>
        <w:widowControl/>
        <w:numPr>
          <w:ilvl w:val="0"/>
          <w:numId w:val="13"/>
        </w:numPr>
        <w:tabs>
          <w:tab w:val="left" w:pos="720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эвакуированные люди должны перед оставлением объекта забрать с собой личные вещи такого рода как: сумки, чемоданы, предметы одежды, переносную радиоаппаратуру и т.д., что позволит избежать потерь времени на проверку этих предметов;</w:t>
      </w:r>
    </w:p>
    <w:p w:rsidR="006956ED" w:rsidRPr="00EE04FF" w:rsidRDefault="006956ED" w:rsidP="006956ED">
      <w:pPr>
        <w:pStyle w:val="Style2"/>
        <w:widowControl/>
        <w:numPr>
          <w:ilvl w:val="0"/>
          <w:numId w:val="13"/>
        </w:numPr>
        <w:tabs>
          <w:tab w:val="left" w:pos="720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во время эвакуации необходимо обеспечить организацию безопасного движения граждан, а также предусмотреть возможные пути обхода района возможного взрыва;</w:t>
      </w:r>
    </w:p>
    <w:p w:rsidR="006956ED" w:rsidRPr="00EE04FF" w:rsidRDefault="006956ED" w:rsidP="006956ED">
      <w:pPr>
        <w:pStyle w:val="Style2"/>
        <w:widowControl/>
        <w:numPr>
          <w:ilvl w:val="0"/>
          <w:numId w:val="13"/>
        </w:numPr>
        <w:tabs>
          <w:tab w:val="left" w:pos="720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в общественных местах, где находится скопление большого количества людей (стадион, кинотеатр, концертный зал, и т.д.), эвакуируются все участники мероприятий, включая администрацию объекта. В случае организованной эвакуации рекомендуется использовать основные и дополнительные выходы, которые предварительно проверяются на отсутствие взрывоопасных предметов;</w:t>
      </w:r>
    </w:p>
    <w:p w:rsidR="006956ED" w:rsidRPr="00EE04FF" w:rsidRDefault="006956ED" w:rsidP="006956ED">
      <w:pPr>
        <w:pStyle w:val="Style2"/>
        <w:widowControl/>
        <w:numPr>
          <w:ilvl w:val="0"/>
          <w:numId w:val="13"/>
        </w:numPr>
        <w:tabs>
          <w:tab w:val="left" w:pos="720"/>
        </w:tabs>
        <w:rPr>
          <w:rStyle w:val="FontStyle12"/>
          <w:lang w:val="ru-RU" w:eastAsia="en-US"/>
        </w:rPr>
      </w:pPr>
      <w:r>
        <w:rPr>
          <w:rStyle w:val="FontStyle12"/>
          <w:lang w:val="ru-RU" w:eastAsia="ru-RU"/>
        </w:rPr>
        <w:t>необходимо решительно препятствовать скоплению людей в непосредственной близости от объекта, которому угрожает взрыв. Люди, не задействованные в обеспечении поиска, транспортировки и обезвреживания, должны находиться на безопасном удалении.</w:t>
      </w:r>
    </w:p>
    <w:p w:rsidR="006956ED" w:rsidRDefault="006956ED" w:rsidP="006956ED">
      <w:pPr>
        <w:pStyle w:val="Style6"/>
        <w:widowControl/>
        <w:spacing w:line="240" w:lineRule="exact"/>
        <w:rPr>
          <w:sz w:val="20"/>
          <w:szCs w:val="20"/>
        </w:rPr>
      </w:pPr>
    </w:p>
    <w:p w:rsidR="006956ED" w:rsidRDefault="006956ED" w:rsidP="006956ED">
      <w:pPr>
        <w:pStyle w:val="Style6"/>
        <w:widowControl/>
        <w:spacing w:before="82" w:line="322" w:lineRule="exact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КАТЕГОРИЧЕСКИ ЗАПРЕЩАЕТСЯ ПРИБЛИЖАТЬСЯ К ВЗРЫВООПАСНЫМ ПРЕДМЕТАМ, ТРОГАТЬ И БРАТЬ ИХ В РУКИ!!!</w:t>
      </w:r>
    </w:p>
    <w:p w:rsidR="006956ED" w:rsidRPr="000C330B" w:rsidRDefault="006956ED" w:rsidP="006956ED"/>
    <w:p w:rsidR="006F352A" w:rsidRPr="006956ED" w:rsidRDefault="006F352A" w:rsidP="00DE55C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F352A" w:rsidRPr="006956ED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8E" w:rsidRDefault="00C25D8E" w:rsidP="002E626D">
      <w:pPr>
        <w:spacing w:after="0" w:line="240" w:lineRule="auto"/>
      </w:pPr>
      <w:r>
        <w:separator/>
      </w:r>
    </w:p>
  </w:endnote>
  <w:endnote w:type="continuationSeparator" w:id="0">
    <w:p w:rsidR="00C25D8E" w:rsidRDefault="00C25D8E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8E" w:rsidRDefault="00C25D8E" w:rsidP="002E626D">
      <w:pPr>
        <w:spacing w:after="0" w:line="240" w:lineRule="auto"/>
      </w:pPr>
      <w:r>
        <w:separator/>
      </w:r>
    </w:p>
  </w:footnote>
  <w:footnote w:type="continuationSeparator" w:id="0">
    <w:p w:rsidR="00C25D8E" w:rsidRDefault="00C25D8E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2763D6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6956ED">
          <w:rPr>
            <w:rFonts w:ascii="Times New Roman" w:hAnsi="Times New Roman" w:cs="Times New Roman"/>
            <w:noProof/>
            <w:szCs w:val="30"/>
          </w:rPr>
          <w:t>34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21A6E"/>
    <w:lvl w:ilvl="0">
      <w:numFmt w:val="bullet"/>
      <w:lvlText w:val="*"/>
      <w:lvlJc w:val="left"/>
    </w:lvl>
  </w:abstractNum>
  <w:abstractNum w:abstractNumId="1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5480A"/>
    <w:multiLevelType w:val="multilevel"/>
    <w:tmpl w:val="CBC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2B2D"/>
    <w:multiLevelType w:val="multilevel"/>
    <w:tmpl w:val="476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B4ADF"/>
    <w:multiLevelType w:val="multilevel"/>
    <w:tmpl w:val="262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C3E2D"/>
    <w:multiLevelType w:val="multilevel"/>
    <w:tmpl w:val="FDF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F1FA8"/>
    <w:multiLevelType w:val="multilevel"/>
    <w:tmpl w:val="634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03C5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412"/>
    <w:rsid w:val="003F5CF7"/>
    <w:rsid w:val="00401A18"/>
    <w:rsid w:val="004029F9"/>
    <w:rsid w:val="00415C93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2753E"/>
    <w:rsid w:val="00540D75"/>
    <w:rsid w:val="00543252"/>
    <w:rsid w:val="00551216"/>
    <w:rsid w:val="00557007"/>
    <w:rsid w:val="00563D4C"/>
    <w:rsid w:val="00571947"/>
    <w:rsid w:val="00595387"/>
    <w:rsid w:val="00597B35"/>
    <w:rsid w:val="005A5D88"/>
    <w:rsid w:val="005B2C06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956ED"/>
    <w:rsid w:val="006A1234"/>
    <w:rsid w:val="006A6003"/>
    <w:rsid w:val="006B47EC"/>
    <w:rsid w:val="006E13BE"/>
    <w:rsid w:val="006F352A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25D8E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55C2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customStyle="1" w:styleId="Style2">
    <w:name w:val="Style2"/>
    <w:basedOn w:val="a"/>
    <w:uiPriority w:val="99"/>
    <w:rsid w:val="006956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6956ED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6956E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6956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6956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customStyle="1" w:styleId="Style8">
    <w:name w:val="Style8"/>
    <w:basedOn w:val="a"/>
    <w:uiPriority w:val="99"/>
    <w:rsid w:val="006956ED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basedOn w:val="a0"/>
    <w:uiPriority w:val="99"/>
    <w:rsid w:val="006956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6956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5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6956E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u44vd2e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C13077-2274-4C50-9038-23EE96F1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11452</Words>
  <Characters>69858</Characters>
  <Application>Microsoft Office Word</Application>
  <DocSecurity>0</DocSecurity>
  <Lines>582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Пользователь</cp:lastModifiedBy>
  <cp:revision>10</cp:revision>
  <cp:lastPrinted>2021-10-18T06:20:00Z</cp:lastPrinted>
  <dcterms:created xsi:type="dcterms:W3CDTF">2021-10-13T07:29:00Z</dcterms:created>
  <dcterms:modified xsi:type="dcterms:W3CDTF">2021-11-15T09:31:00Z</dcterms:modified>
</cp:coreProperties>
</file>