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5" w:rsidRDefault="00A06645" w:rsidP="008065B3">
      <w:pPr>
        <w:ind w:left="6237" w:right="-29"/>
        <w:rPr>
          <w:rFonts w:ascii="Times New Roman" w:eastAsia="Times New Roman" w:hAnsi="Times New Roman" w:cs="Times New Roman"/>
          <w:sz w:val="24"/>
          <w:szCs w:val="24"/>
        </w:rPr>
      </w:pPr>
    </w:p>
    <w:p w:rsidR="00F1794C" w:rsidRPr="00F1794C" w:rsidRDefault="00F1794C" w:rsidP="00F1794C">
      <w:pPr>
        <w:ind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>Статья</w:t>
      </w:r>
    </w:p>
    <w:p w:rsidR="00F1794C" w:rsidRPr="00F1794C" w:rsidRDefault="00F1794C" w:rsidP="00F1794C">
      <w:pPr>
        <w:ind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94C" w:rsidRDefault="00F1794C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 w:rsidRPr="00F1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F7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при эксплуатации сушилок</w:t>
      </w:r>
      <w:r w:rsidRPr="00F179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2E72D5" w:rsidRPr="00F1794C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1794C" w:rsidRPr="002E72D5" w:rsidRDefault="00F1794C" w:rsidP="002E7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в период с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.2018 по 1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.2018 проводится месячник безопасного труда при проведении массовых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 xml:space="preserve">уборочных работ в 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организациях агропромышленного комплекса Могилевской области. При этом особое внимание должно уделяться обеспечению безопасности труда на рабочих местах и соблюдению технологии производства работ.</w:t>
      </w:r>
    </w:p>
    <w:p w:rsidR="00F1794C" w:rsidRPr="002E72D5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по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работе сушилок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A06645" w:rsidRPr="002E72D5" w:rsidRDefault="00F1794C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hAnsi="Times New Roman" w:cs="Times New Roman"/>
          <w:sz w:val="24"/>
          <w:szCs w:val="24"/>
        </w:rPr>
        <w:t xml:space="preserve">Так, Правилами определено, что </w:t>
      </w:r>
      <w:r w:rsidR="00A06645" w:rsidRPr="002E72D5">
        <w:rPr>
          <w:rFonts w:ascii="Times New Roman" w:hAnsi="Times New Roman" w:cs="Times New Roman"/>
          <w:sz w:val="24"/>
          <w:szCs w:val="24"/>
        </w:rPr>
        <w:t>д</w:t>
      </w:r>
      <w:r w:rsidR="00A06645" w:rsidRPr="00DF0F73">
        <w:rPr>
          <w:rFonts w:ascii="Times New Roman" w:hAnsi="Times New Roman" w:cs="Times New Roman"/>
          <w:sz w:val="24"/>
          <w:szCs w:val="24"/>
        </w:rPr>
        <w:t>вери, ведущие в отводящие камеры шахт сушилок, должны быть плотно закрыты во время работы. Двери должны открываться внутрь камеры.</w:t>
      </w:r>
      <w:r w:rsidR="00A06645" w:rsidRPr="002E72D5">
        <w:rPr>
          <w:rFonts w:ascii="Times New Roman" w:hAnsi="Times New Roman" w:cs="Times New Roman"/>
          <w:sz w:val="24"/>
          <w:szCs w:val="24"/>
        </w:rPr>
        <w:t xml:space="preserve"> Конструктивные части сушилок (камеры нагрева, шахты, </w:t>
      </w:r>
      <w:proofErr w:type="spellStart"/>
      <w:r w:rsidR="00A06645" w:rsidRPr="002E72D5">
        <w:rPr>
          <w:rFonts w:ascii="Times New Roman" w:hAnsi="Times New Roman" w:cs="Times New Roman"/>
          <w:sz w:val="24"/>
          <w:szCs w:val="24"/>
        </w:rPr>
        <w:t>тепловлагообменники</w:t>
      </w:r>
      <w:proofErr w:type="spellEnd"/>
      <w:r w:rsidR="00A06645" w:rsidRPr="002E72D5">
        <w:rPr>
          <w:rFonts w:ascii="Times New Roman" w:hAnsi="Times New Roman" w:cs="Times New Roman"/>
          <w:sz w:val="24"/>
          <w:szCs w:val="24"/>
        </w:rPr>
        <w:t>, воздуховоды) должны быть герметичными и не пропускать агент сушки в рабочее помещение.</w:t>
      </w:r>
    </w:p>
    <w:p w:rsidR="00DF0F73" w:rsidRPr="00DF0F73" w:rsidRDefault="0061790C" w:rsidP="00617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Не стоит забывать, что з</w:t>
      </w:r>
      <w:r w:rsidR="00DF0F73" w:rsidRPr="00DF0F73">
        <w:rPr>
          <w:rFonts w:ascii="Times New Roman" w:eastAsia="Times New Roman" w:hAnsi="Times New Roman" w:cs="Times New Roman"/>
          <w:sz w:val="24"/>
          <w:szCs w:val="24"/>
        </w:rPr>
        <w:t xml:space="preserve">авальные ямы, люки и лазы бункеров для зерна должны быть закрыты металлическими решетками, выдерживающими необходимую по расчету производственную нагрузку, с ячейками не более 250 x </w:t>
      </w:r>
      <w:smartTag w:uri="urn:schemas-microsoft-com:office:smarttags" w:element="metricconverter">
        <w:smartTagPr>
          <w:attr w:name="ProductID" w:val="75 мм"/>
        </w:smartTagPr>
        <w:r w:rsidR="00DF0F73" w:rsidRPr="00DF0F73">
          <w:rPr>
            <w:rFonts w:ascii="Times New Roman" w:eastAsia="Times New Roman" w:hAnsi="Times New Roman" w:cs="Times New Roman"/>
            <w:sz w:val="24"/>
            <w:szCs w:val="24"/>
          </w:rPr>
          <w:t>75 мм</w:t>
        </w:r>
      </w:smartTag>
      <w:r w:rsidR="00DF0F73" w:rsidRPr="00DF0F73">
        <w:rPr>
          <w:rFonts w:ascii="Times New Roman" w:eastAsia="Times New Roman" w:hAnsi="Times New Roman" w:cs="Times New Roman"/>
          <w:sz w:val="24"/>
          <w:szCs w:val="24"/>
        </w:rPr>
        <w:t xml:space="preserve">. Эти решетки одной стороной закрепляются на петлях, а с другой закрываются на замки, ключи от которых хранятся у заведующего </w:t>
      </w:r>
      <w:proofErr w:type="spellStart"/>
      <w:r w:rsidR="00DF0F73" w:rsidRPr="00DF0F73">
        <w:rPr>
          <w:rFonts w:ascii="Times New Roman" w:eastAsia="Times New Roman" w:hAnsi="Times New Roman" w:cs="Times New Roman"/>
          <w:sz w:val="24"/>
          <w:szCs w:val="24"/>
        </w:rPr>
        <w:t>зернотоком</w:t>
      </w:r>
      <w:proofErr w:type="spellEnd"/>
      <w:r w:rsidR="00DF0F73" w:rsidRPr="00DF0F73">
        <w:rPr>
          <w:rFonts w:ascii="Times New Roman" w:eastAsia="Times New Roman" w:hAnsi="Times New Roman" w:cs="Times New Roman"/>
          <w:sz w:val="24"/>
          <w:szCs w:val="24"/>
        </w:rPr>
        <w:t xml:space="preserve"> и выдаются при необходимости ремонта или очистки под расписку механику зернотока или комплекса (агрегата).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</w:t>
      </w:r>
      <w:smartTag w:uri="urn:schemas-microsoft-com:office:smarttags" w:element="metricconverter">
        <w:smartTagPr>
          <w:attr w:name="ProductID" w:val="3,0 м"/>
        </w:smartTagPr>
        <w:r w:rsidRPr="00DF0F73">
          <w:rPr>
            <w:rFonts w:ascii="Times New Roman" w:eastAsia="Times New Roman" w:hAnsi="Times New Roman" w:cs="Times New Roman"/>
            <w:sz w:val="24"/>
            <w:szCs w:val="24"/>
          </w:rPr>
          <w:t>3,0 м</w:t>
        </w:r>
      </w:smartTag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от топки.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Топки для жидкого или газообразного топлива должны иметь автоматическую систему, предотвращающую: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выброс горячего топлива в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предтопочное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протекание топлива в топку при потухшем факеле;</w:t>
      </w:r>
    </w:p>
    <w:p w:rsidR="0061790C" w:rsidRPr="002E72D5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зажигание топлива без предварительного запуска вентилятора и продувки топки для удаления застоявшихся паров топлива.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90C" w:rsidRPr="002E72D5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факела. Пространство топок, в котором непосредственно производится сжигание жидкого или газообразного топлива, должно быть оборудовано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взрыворазрядными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(клапанами).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Топливопроводы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и топливная арматура должны быть прочными и плотными. Утечка из них жидкого или газообразного топлива не допускается.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Конструктивные части сушилок (вентиляторы, воздуховоды, стенки топок), которые в процессе работы могут нагреваться, должны быть покрыты теплоизоляцией. Температура наружных поверхностей не должна превышать 45 град. С.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Передвижные сушилки перед началом эксплуатации должны быть надежно установлены и зафиксированы на домкратах, чтобы исключить возможность их смещения. Во время розжига топки необходимо соблюдать требования и порядок пуска топки в соответствии с инструкцией по эксплуатации сушилок. При обслуживании топок зажигание топлива следует разрешать во всех случаях только после продувки топки. В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помещении должен быть вывешен на виду плакат 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Во избежание взрыва зажигание топлива разрешается после продувки топки вентилятором в течение 10 минут!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. Система автоматики и блокировки сушилок, работающих на газообразном или жидком топливе, должна обеспечивать выполнение этого требования.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Перед пуском сушилки необходимо убедиться в отсутствии в ней очагов горения и постороннего запаха.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Пуск сушилки необходимо начинать после загрузки бункера продуктом.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Если жидкое или газообразное топливо при розжиге топки не загорается в течение 5 - 10 </w:t>
      </w:r>
      <w:proofErr w:type="gramStart"/>
      <w:r w:rsidRPr="00DF0F7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F0F73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контроля и автоматики горения топлива должна отключить подачу его в форсунку. Повторная подача топлива в топку и розжиг его после устранения причины неисправности допускаются только после проветривания топки в течение 10 минут.</w:t>
      </w:r>
      <w:r w:rsidR="0061790C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После каждого угасания факела обязательно тщательное проветривание топки во избежание скопления в ней паров топлива или газа, образующих взрывоопасную смесь.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Дистанционный и местный пуск машин, механизмов и топок сушилок должен осуществляться после подачи предупредительного звукового сигнала о пуске по всем рабочим помещениям.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В сушилках с непрерывным выпуском зерна запрещается задерживать его выпуск без предварительного прекращения подачи в сушильную камеру теплоносителя (агента сушки).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Пробы из горячих зон сушилки должны отбираться при помощи специальных совков с ручками из нетеплопроводных материалов. Доступ работников для осмотра или ремонта в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надсушильные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подсушильные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бункеры и </w:t>
      </w:r>
      <w:proofErr w:type="spellStart"/>
      <w:r w:rsidRPr="00DF0F73">
        <w:rPr>
          <w:rFonts w:ascii="Times New Roman" w:eastAsia="Times New Roman" w:hAnsi="Times New Roman" w:cs="Times New Roman"/>
          <w:sz w:val="24"/>
          <w:szCs w:val="24"/>
        </w:rPr>
        <w:t>тепловлагообменники</w:t>
      </w:r>
      <w:proofErr w:type="spellEnd"/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следует производить по наряду-допуску и в присутствии начальника (механика) пункта или смены.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Во время проведения ремонтных или профилактических работ во внутренней полости сушилки или нижнем бункере должны быть приняты меры, исключающие возможность пуска вентиляторов или подачи продукта. С этой целью должны вывешиваться предупредительные надписи на пусковой аппаратуре. Один из работников должен постоянно присутствовать в помещении сушилки на случай необходимости оказания экстренной помощи.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Ремонт сушилок и их топок запрещается производить до полного прекращения их работы и охлаждения. Устранение неполадок, завалов и подпоров продукта, а также ремонт и очистку оборудования сушилки следует осуществлять только после полной ее остановки.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В случае обнаружения запаха подгоревшего продукта следует немедленно выключить подачу топлива в топку и остановить вентиляторы, подающие теплоноситель в сушильную камеру, прекратить выпуск продукта из сушилки; подачу сырого продукта прекратить только в том случае, если сушилка загружена продуктом. Выявить и устранить причины появления запаха подгоревшего продукта.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В случае запаха подгоревшего продукта при работе экструдера или экспандера надлежит немедленно выключить машины и подачу зерна, выявить и устранить причины появления запаха подгоревшего продукта.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Повторный запуск следует осуществлять после очистки рабочих органов.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В случае загорания зерна в сушилке необходимо немедленно: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прекратить подачу топлива в топку;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выключить все вентиляторы и закрыть задвижки в воздуховоде от топки к сушилке;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сообщить о загорании в пожарные аварийно-спасательные подразделения Министерства по чрезвычайным ситуациям Республики Беларусь (телефон 101), в администрацию объекта;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прекратить подачу продукта из сушилки в элеватор или склад, не прекращая подачу сырого продукта в сушилку;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установить выпускной механизм на максимальный выпуск продукта;</w:t>
      </w:r>
    </w:p>
    <w:p w:rsidR="00DF0F73" w:rsidRPr="00DF0F73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продукт из сушилки ссыпать на пол, тлеющий продукт собрать в железные ящики или ведра и тщательно залить водой.</w:t>
      </w:r>
    </w:p>
    <w:p w:rsidR="00DF0F73" w:rsidRPr="002E72D5" w:rsidRDefault="00DF0F73" w:rsidP="002E72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73">
        <w:rPr>
          <w:rFonts w:ascii="Times New Roman" w:eastAsia="Times New Roman" w:hAnsi="Times New Roman" w:cs="Times New Roman"/>
          <w:sz w:val="24"/>
          <w:szCs w:val="24"/>
        </w:rPr>
        <w:t>Запрещается тушить водой топку и тлеющий продукт в корпусе сушилки.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Повторный пуск сушилки разрешается только после выявления и устранения причин загорания.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Запрещается открывать смотровые люки воздуховодов во время работы вентиляторов.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>Температура агента сушки в сушильной камере сушилок льнотресты не должна превышать 65 - 70 град. С.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Воздухонагреватели должны располагаться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DF0F73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DF0F73">
        <w:rPr>
          <w:rFonts w:ascii="Times New Roman" w:eastAsia="Times New Roman" w:hAnsi="Times New Roman" w:cs="Times New Roman"/>
          <w:sz w:val="24"/>
          <w:szCs w:val="24"/>
        </w:rPr>
        <w:t xml:space="preserve"> от сушильной камеры. Подогретый воздух в сушильную камеру должен подаваться по металлическому или брезентовому рукаву (воздухопроводу), пропитанному огнестойким составом.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Скопление растительных остатков, твердого топлива и других отходов в помещении сушилки или вблизи воздухонагревателей не допускается.</w:t>
      </w:r>
    </w:p>
    <w:p w:rsidR="00F1794C" w:rsidRPr="002E72D5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Кроме того необходимо отметить, что 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>сушилок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5B3" w:rsidRPr="002E72D5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 труда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Могилевского областного управления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2E72D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2C22C2" w:rsidRDefault="008065B3" w:rsidP="008065B3">
      <w:pPr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инспекции труда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  <w:t>А.Н. Теремов</w:t>
      </w:r>
    </w:p>
    <w:p w:rsidR="00CE2423" w:rsidRPr="002E72D5" w:rsidRDefault="00CE2423" w:rsidP="0080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23.07.2018г.</w:t>
      </w:r>
      <w:bookmarkStart w:id="0" w:name="_GoBack"/>
      <w:bookmarkEnd w:id="0"/>
    </w:p>
    <w:sectPr w:rsidR="00CE2423" w:rsidRPr="002E72D5" w:rsidSect="002E72D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36D02"/>
    <w:rsid w:val="001A3A8E"/>
    <w:rsid w:val="0022571D"/>
    <w:rsid w:val="00232F80"/>
    <w:rsid w:val="0024206E"/>
    <w:rsid w:val="0029186F"/>
    <w:rsid w:val="002C22C2"/>
    <w:rsid w:val="002E72D5"/>
    <w:rsid w:val="00323ED0"/>
    <w:rsid w:val="00361262"/>
    <w:rsid w:val="0037445B"/>
    <w:rsid w:val="003B2D1E"/>
    <w:rsid w:val="00403CE3"/>
    <w:rsid w:val="0049632D"/>
    <w:rsid w:val="004A09F8"/>
    <w:rsid w:val="004A5997"/>
    <w:rsid w:val="004E4F53"/>
    <w:rsid w:val="004F467F"/>
    <w:rsid w:val="0052361F"/>
    <w:rsid w:val="00536FD5"/>
    <w:rsid w:val="00602ACD"/>
    <w:rsid w:val="0061790C"/>
    <w:rsid w:val="006B223B"/>
    <w:rsid w:val="00717DE2"/>
    <w:rsid w:val="00777774"/>
    <w:rsid w:val="007F03A7"/>
    <w:rsid w:val="008065B3"/>
    <w:rsid w:val="00826E3B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E2423"/>
    <w:rsid w:val="00CE2C28"/>
    <w:rsid w:val="00D00445"/>
    <w:rsid w:val="00D432C6"/>
    <w:rsid w:val="00D95292"/>
    <w:rsid w:val="00DD1701"/>
    <w:rsid w:val="00DF0F73"/>
    <w:rsid w:val="00EE4B46"/>
    <w:rsid w:val="00F1794C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  <w:lang w:val="ru-RU" w:eastAsia="ru-RU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Пользователь</cp:lastModifiedBy>
  <cp:revision>3</cp:revision>
  <cp:lastPrinted>2018-04-18T13:00:00Z</cp:lastPrinted>
  <dcterms:created xsi:type="dcterms:W3CDTF">2018-07-18T05:40:00Z</dcterms:created>
  <dcterms:modified xsi:type="dcterms:W3CDTF">2018-07-23T08:56:00Z</dcterms:modified>
</cp:coreProperties>
</file>