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4D" w:rsidRPr="00D13C4C" w:rsidRDefault="00730C07" w:rsidP="00D13C4C">
      <w:pPr>
        <w:tabs>
          <w:tab w:val="left" w:pos="709"/>
        </w:tabs>
        <w:spacing w:after="0" w:line="330" w:lineRule="atLeast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</w:pPr>
      <w:r w:rsidRPr="00D13C4C"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  <w:t xml:space="preserve">Ежемесячная компенсация за работу </w:t>
      </w:r>
      <w:r w:rsidR="003E144D" w:rsidRPr="00D13C4C"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  <w:t xml:space="preserve">работникам, занятым </w:t>
      </w:r>
    </w:p>
    <w:p w:rsidR="00730C07" w:rsidRPr="00D13C4C" w:rsidRDefault="00730C07" w:rsidP="00730C07">
      <w:pPr>
        <w:spacing w:after="0" w:line="330" w:lineRule="atLeast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</w:pPr>
      <w:r w:rsidRPr="00D13C4C">
        <w:rPr>
          <w:rFonts w:ascii="Arial" w:eastAsia="Times New Roman" w:hAnsi="Arial" w:cs="Arial"/>
          <w:b/>
          <w:bCs/>
          <w:color w:val="1F497D" w:themeColor="text2"/>
          <w:sz w:val="27"/>
          <w:szCs w:val="27"/>
          <w:lang w:eastAsia="ru-RU"/>
        </w:rPr>
        <w:t>в особых условиях труда</w:t>
      </w:r>
    </w:p>
    <w:p w:rsidR="00730C07" w:rsidRPr="00D13C4C" w:rsidRDefault="00730C07" w:rsidP="00730C07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D13C4C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 </w:t>
      </w:r>
    </w:p>
    <w:p w:rsidR="00730C07" w:rsidRPr="00730C07" w:rsidRDefault="00D13C4C" w:rsidP="00D13C4C">
      <w:pPr>
        <w:tabs>
          <w:tab w:val="left" w:pos="709"/>
        </w:tabs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   </w:t>
      </w:r>
      <w:proofErr w:type="gramStart"/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Указом от 25.09.2013 №441 "О некоторых вопросах профессионального пенсионного страхования и пенсионного обеспечения" работникам, занятым в особых условиях труда или отдельными видами профессиональной деятельности</w:t>
      </w: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(это отдельные категории медицинских и педагогических работников)</w:t>
      </w:r>
      <w:bookmarkStart w:id="0" w:name="_GoBack"/>
      <w:bookmarkEnd w:id="0"/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, которые к</w:t>
      </w:r>
      <w:r w:rsid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br/>
      </w:r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1 января 2009 года отработали менее половины специального стажа либо не имеют такого стажа до указанной даты (соответственно не приобретут право на досрочную пенсию в общей пенсионной</w:t>
      </w:r>
      <w:proofErr w:type="gramEnd"/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системе) предоставляется право выбрать компенсацию за работу с особыми условиями труда в виде  ежемесячной доплаты к заработной плате (далее - доплата).</w:t>
      </w:r>
    </w:p>
    <w:p w:rsidR="00730C07" w:rsidRPr="00730C07" w:rsidRDefault="00D13C4C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   </w:t>
      </w:r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Если работник решит получать доплату, он должен подать своему работодателю письменное заявление, в котором в обязательном порядке должны быть указаны сведения о периодах имеющегося у него специального стажа работы, выраб</w:t>
      </w:r>
      <w:r w:rsid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отанного до 1 января 2009 года.</w:t>
      </w:r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Решение о праве конкретного работника на доплату принимается работодателем уже по результатам изучения документов, подтверждающих специальный стаж этого работника.</w:t>
      </w:r>
    </w:p>
    <w:p w:rsidR="00730C07" w:rsidRPr="00730C07" w:rsidRDefault="00D13C4C" w:rsidP="00D13C4C">
      <w:pPr>
        <w:tabs>
          <w:tab w:val="left" w:pos="709"/>
        </w:tabs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    </w:t>
      </w:r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Размер доплаты определяется работодателем, но он не может быть менее суммы взноса на профессиональное пенсионное страхование за этого работника. Соответственно, в связи с увеличением тарифов на профессиональное пенсионное страхование с 1 января 2021 года у некоторых категорий работников, занятых в особых условиях, существенно вырос и размер ежемесячной доплаты к заработной плате.</w:t>
      </w:r>
    </w:p>
    <w:p w:rsidR="00730C07" w:rsidRPr="00730C07" w:rsidRDefault="00D13C4C" w:rsidP="00D13C4C">
      <w:pPr>
        <w:tabs>
          <w:tab w:val="left" w:pos="709"/>
        </w:tabs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    </w:t>
      </w:r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Отметим, что выбор доплаты предоставит возможность работникам направить часть полученных денежных сре</w:t>
      </w:r>
      <w:proofErr w:type="gramStart"/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дств дл</w:t>
      </w:r>
      <w:proofErr w:type="gramEnd"/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я участия в новом виде дополнительного накопительного пенсионного страхования в целях расширения возможностей для повышения материального обеспечения в старости.</w:t>
      </w:r>
    </w:p>
    <w:p w:rsidR="00730C07" w:rsidRPr="00730C07" w:rsidRDefault="00D13C4C" w:rsidP="00730C07">
      <w:pPr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    </w:t>
      </w:r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Механизм дополнительного накопительного пенсионного страхования с финан</w:t>
      </w:r>
      <w:r w:rsid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совой поддержкой государства</w:t>
      </w:r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работа</w:t>
      </w:r>
      <w:r w:rsid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е</w:t>
      </w:r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т с</w:t>
      </w:r>
      <w:r w:rsid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br/>
      </w:r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1 октября 2022 года в соответствии с Указом от 27.09.2021 №367 «О добровольном страховании дополнительной накопительной пенсии».</w:t>
      </w:r>
    </w:p>
    <w:p w:rsidR="006C5875" w:rsidRDefault="00D13C4C" w:rsidP="00D13C4C">
      <w:pPr>
        <w:tabs>
          <w:tab w:val="left" w:pos="709"/>
        </w:tabs>
        <w:spacing w:after="225" w:line="240" w:lineRule="auto"/>
        <w:ind w:firstLine="300"/>
        <w:jc w:val="both"/>
      </w:pPr>
      <w:r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    </w:t>
      </w:r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За разъяснениями по вопросам профессионального пенсионного страхования можно обратиться в </w:t>
      </w:r>
      <w:r w:rsid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Могилевское</w:t>
      </w:r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областное управление Фонда социальной защиты населения (телефоны: (80</w:t>
      </w:r>
      <w:r w:rsid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222</w:t>
      </w:r>
      <w:r w:rsidR="00730C07" w:rsidRP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) </w:t>
      </w:r>
      <w:r w:rsid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29</w:t>
      </w:r>
      <w:r w:rsidR="000D675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-</w:t>
      </w:r>
      <w:r w:rsid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64</w:t>
      </w:r>
      <w:r w:rsidR="000D675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-</w:t>
      </w:r>
      <w:r w:rsid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34, 29</w:t>
      </w:r>
      <w:r w:rsidR="000D675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-</w:t>
      </w:r>
      <w:r w:rsid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64</w:t>
      </w:r>
      <w:r w:rsidR="000D675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-</w:t>
      </w:r>
      <w:r w:rsidR="00730C07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35)</w:t>
      </w:r>
      <w:r w:rsidR="000D675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,</w:t>
      </w:r>
      <w:r w:rsidR="000D675F" w:rsidRPr="000D675F">
        <w:t xml:space="preserve"> </w:t>
      </w:r>
      <w:r w:rsidR="000D675F" w:rsidRPr="000D675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Белыничск</w:t>
      </w:r>
      <w:r w:rsidR="000D675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ий</w:t>
      </w:r>
      <w:r w:rsidR="000D675F" w:rsidRPr="000D675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районн</w:t>
      </w:r>
      <w:r w:rsidR="000D675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>ый</w:t>
      </w:r>
      <w:r w:rsidR="000D675F" w:rsidRPr="000D675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отдел</w:t>
      </w:r>
      <w:r w:rsidR="000D675F">
        <w:rPr>
          <w:rFonts w:ascii="Times New Roman" w:eastAsia="Times New Roman" w:hAnsi="Times New Roman" w:cs="Times New Roman"/>
          <w:color w:val="444646"/>
          <w:sz w:val="30"/>
          <w:szCs w:val="30"/>
          <w:lang w:eastAsia="ru-RU"/>
        </w:rPr>
        <w:t xml:space="preserve"> МОУ ФСЗН (телефоны (802232) 72-979, 72-978).</w:t>
      </w:r>
    </w:p>
    <w:sectPr w:rsidR="006C5875" w:rsidSect="000D675F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240A8"/>
    <w:multiLevelType w:val="multilevel"/>
    <w:tmpl w:val="627A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07"/>
    <w:rsid w:val="000D675F"/>
    <w:rsid w:val="003E144D"/>
    <w:rsid w:val="006C5875"/>
    <w:rsid w:val="00730C07"/>
    <w:rsid w:val="00D13C4C"/>
    <w:rsid w:val="00D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189">
          <w:marLeft w:val="0"/>
          <w:marRight w:val="0"/>
          <w:marTop w:val="6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8141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15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Ермолицкая Елена Геннадьевна</dc:creator>
  <cp:lastModifiedBy>Глинская Наталья Михайловна</cp:lastModifiedBy>
  <cp:revision>4</cp:revision>
  <cp:lastPrinted>2023-06-29T13:45:00Z</cp:lastPrinted>
  <dcterms:created xsi:type="dcterms:W3CDTF">2023-06-29T13:41:00Z</dcterms:created>
  <dcterms:modified xsi:type="dcterms:W3CDTF">2023-06-29T14:28:00Z</dcterms:modified>
</cp:coreProperties>
</file>