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74" w:rsidRPr="006B1174" w:rsidRDefault="006B1174" w:rsidP="006B1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174">
        <w:rPr>
          <w:rFonts w:ascii="Times New Roman" w:eastAsia="Calibri" w:hAnsi="Times New Roman" w:cs="Times New Roman"/>
          <w:b/>
          <w:sz w:val="28"/>
          <w:szCs w:val="28"/>
        </w:rPr>
        <w:t>БЕЛЫНИЧСКИЙ РАЙОННЫЙ ИСПОЛНИТЕЛЬНЫЙ КОМИТЕТ</w:t>
      </w:r>
    </w:p>
    <w:p w:rsidR="006B1174" w:rsidRPr="006B1174" w:rsidRDefault="006B1174" w:rsidP="006B1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174" w:rsidRPr="006B1174" w:rsidRDefault="006B1174" w:rsidP="006B1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174">
        <w:rPr>
          <w:rFonts w:ascii="Times New Roman" w:eastAsia="Calibri" w:hAnsi="Times New Roman" w:cs="Times New Roman"/>
          <w:b/>
          <w:sz w:val="28"/>
          <w:szCs w:val="28"/>
        </w:rPr>
        <w:t>ОТДЕЛ ИДЕОЛОГИЧЕСКОЙ РАБОТЫ</w:t>
      </w:r>
    </w:p>
    <w:p w:rsidR="006B1174" w:rsidRPr="006B1174" w:rsidRDefault="006B1174" w:rsidP="006B1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174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6B1174" w:rsidRPr="006B1174" w:rsidRDefault="006B1174" w:rsidP="006B1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6B1174" w:rsidRPr="006B1174" w:rsidRDefault="006B1174" w:rsidP="006B1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174" w:rsidRPr="006B1174" w:rsidRDefault="006B1174" w:rsidP="006B1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174" w:rsidRPr="006B1174" w:rsidRDefault="006B1174" w:rsidP="006B1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174" w:rsidRPr="006B1174" w:rsidRDefault="006B1174" w:rsidP="006B1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174" w:rsidRPr="006B1174" w:rsidRDefault="006B1174" w:rsidP="006B1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174" w:rsidRPr="006B1174" w:rsidRDefault="006B1174" w:rsidP="006B1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174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6B1174" w:rsidRPr="006B1174" w:rsidRDefault="006B1174" w:rsidP="006B11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174" w:rsidRPr="006B1174" w:rsidRDefault="006B1174" w:rsidP="006B1174">
      <w:pPr>
        <w:spacing w:after="0" w:line="240" w:lineRule="auto"/>
        <w:rPr>
          <w:rFonts w:ascii="Times New Roman" w:eastAsia="Calibri" w:hAnsi="Times New Roman" w:cs="Times New Roman"/>
          <w:b/>
          <w:sz w:val="42"/>
          <w:szCs w:val="42"/>
        </w:rPr>
      </w:pPr>
    </w:p>
    <w:p w:rsidR="006B1174" w:rsidRPr="006B1174" w:rsidRDefault="006B1174" w:rsidP="006B1174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42"/>
        </w:rPr>
      </w:pPr>
    </w:p>
    <w:p w:rsidR="006B1174" w:rsidRPr="006B1174" w:rsidRDefault="006B1174" w:rsidP="006B1174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42"/>
        </w:rPr>
      </w:pPr>
    </w:p>
    <w:p w:rsidR="006B1174" w:rsidRDefault="006B1174" w:rsidP="006B11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3002D0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ОБРАЗОВАНИЕ И НАУКА – </w:t>
      </w:r>
      <w:r>
        <w:rPr>
          <w:rFonts w:ascii="Times New Roman" w:eastAsia="Calibri" w:hAnsi="Times New Roman" w:cs="Times New Roman"/>
          <w:b/>
          <w:bCs/>
          <w:sz w:val="44"/>
          <w:szCs w:val="44"/>
        </w:rPr>
        <w:br/>
      </w:r>
      <w:r w:rsidRPr="003002D0">
        <w:rPr>
          <w:rFonts w:ascii="Times New Roman" w:eastAsia="Calibri" w:hAnsi="Times New Roman" w:cs="Times New Roman"/>
          <w:b/>
          <w:bCs/>
          <w:sz w:val="44"/>
          <w:szCs w:val="44"/>
        </w:rPr>
        <w:t>ДВИЖУЩИЕ СИЛЫ РАЗВИТИЯ ОБЩЕСТВА И ГОСУДАРСТВА</w:t>
      </w:r>
    </w:p>
    <w:p w:rsidR="006B1174" w:rsidRPr="006B1174" w:rsidRDefault="006B1174" w:rsidP="006B1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</w:p>
    <w:p w:rsidR="006B1174" w:rsidRPr="006B1174" w:rsidRDefault="006B1174" w:rsidP="006B1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</w:p>
    <w:p w:rsidR="006B1174" w:rsidRPr="006B1174" w:rsidRDefault="006B1174" w:rsidP="006B1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</w:p>
    <w:p w:rsidR="006B1174" w:rsidRPr="006B1174" w:rsidRDefault="006B1174" w:rsidP="006B1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174" w:rsidRPr="006B1174" w:rsidRDefault="006B1174" w:rsidP="006B11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6B1174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</w:p>
    <w:p w:rsidR="006B1174" w:rsidRPr="006B1174" w:rsidRDefault="006B1174" w:rsidP="006B11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174" w:rsidRPr="006B1174" w:rsidRDefault="006B1174" w:rsidP="006B11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174" w:rsidRPr="006B1174" w:rsidRDefault="006B1174" w:rsidP="006B11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174" w:rsidRPr="006B1174" w:rsidRDefault="006B1174" w:rsidP="006B11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174" w:rsidRPr="006B1174" w:rsidRDefault="006B1174" w:rsidP="006B11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174" w:rsidRPr="006B1174" w:rsidRDefault="006B1174" w:rsidP="006B11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174" w:rsidRPr="006B1174" w:rsidRDefault="006B1174" w:rsidP="006B11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174" w:rsidRPr="006B1174" w:rsidRDefault="006B1174" w:rsidP="006B11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174" w:rsidRPr="006B1174" w:rsidRDefault="006B1174" w:rsidP="006B11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174" w:rsidRPr="006B1174" w:rsidRDefault="006B1174" w:rsidP="006B11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174" w:rsidRPr="006B1174" w:rsidRDefault="006B1174" w:rsidP="006B11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174" w:rsidRPr="006B1174" w:rsidRDefault="006B1174" w:rsidP="006B11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174" w:rsidRPr="006B1174" w:rsidRDefault="006B1174" w:rsidP="006B11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174" w:rsidRPr="006B1174" w:rsidRDefault="006B1174" w:rsidP="006B11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174" w:rsidRPr="006B1174" w:rsidRDefault="006B1174" w:rsidP="006B1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174">
        <w:rPr>
          <w:rFonts w:ascii="Times New Roman" w:eastAsia="Calibri" w:hAnsi="Times New Roman" w:cs="Times New Roman"/>
          <w:b/>
          <w:sz w:val="28"/>
          <w:szCs w:val="28"/>
        </w:rPr>
        <w:t>г. Белыничи</w:t>
      </w:r>
    </w:p>
    <w:p w:rsidR="003002D0" w:rsidRDefault="006B1174" w:rsidP="00820E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август</w:t>
      </w:r>
      <w:r w:rsidRPr="006B1174">
        <w:rPr>
          <w:rFonts w:ascii="Times New Roman" w:eastAsia="Calibri" w:hAnsi="Times New Roman" w:cs="Times New Roman"/>
          <w:b/>
          <w:sz w:val="28"/>
          <w:szCs w:val="28"/>
        </w:rPr>
        <w:t xml:space="preserve"> 2025 г.</w:t>
      </w:r>
    </w:p>
    <w:p w:rsidR="003002D0" w:rsidRPr="006B1174" w:rsidRDefault="003002D0" w:rsidP="006B1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Hlk173940424"/>
      <w:r w:rsidRPr="003002D0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ОБРАЗОВАНИЕ И НАУКА – ДВИЖУЩИЕ СИЛЫ РАЗВИТИЯ ОБЩЕСТВА И ГОСУДАРСТВА</w:t>
      </w:r>
    </w:p>
    <w:p w:rsidR="003002D0" w:rsidRPr="003002D0" w:rsidRDefault="003002D0" w:rsidP="003002D0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Важнейшим фактором, движущей силой развития общества </w:t>
      </w:r>
      <w:r w:rsidRPr="003002D0">
        <w:rPr>
          <w:rFonts w:ascii="Times New Roman" w:eastAsia="Calibri" w:hAnsi="Times New Roman" w:cs="Times New Roman"/>
          <w:sz w:val="30"/>
          <w:szCs w:val="30"/>
        </w:rPr>
        <w:br/>
        <w:t xml:space="preserve">и государства в современных условиях является интеллектуальный потенциал человека. Мы наблюдаем все возрастающую роль человеческого капитала в развитии современной экономики. Человек с присущими ему способностями, знаниями и возможностью творчески и нестандартно решать поставленные задачи становится залогом успеха новых проектов. </w:t>
      </w:r>
    </w:p>
    <w:p w:rsidR="006B1174" w:rsidRPr="006B1174" w:rsidRDefault="003002D0" w:rsidP="006B11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Глава государства 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неоднократно подчеркивал, что </w:t>
      </w:r>
      <w:r w:rsidRPr="003002D0">
        <w:rPr>
          <w:rFonts w:ascii="Times New Roman" w:eastAsia="Calibri" w:hAnsi="Times New Roman" w:cs="Times New Roman"/>
          <w:b/>
          <w:i/>
          <w:sz w:val="30"/>
          <w:szCs w:val="30"/>
        </w:rPr>
        <w:t>«человеческий капитал является для нас самой высокой ценностью. Ибо это инвестиции в будущее», «человеческий капитал – это главный ресу</w:t>
      </w:r>
      <w:proofErr w:type="gramStart"/>
      <w:r w:rsidRPr="003002D0">
        <w:rPr>
          <w:rFonts w:ascii="Times New Roman" w:eastAsia="Calibri" w:hAnsi="Times New Roman" w:cs="Times New Roman"/>
          <w:b/>
          <w:i/>
          <w:sz w:val="30"/>
          <w:szCs w:val="30"/>
        </w:rPr>
        <w:t>рс стр</w:t>
      </w:r>
      <w:proofErr w:type="gramEnd"/>
      <w:r w:rsidRPr="003002D0">
        <w:rPr>
          <w:rFonts w:ascii="Times New Roman" w:eastAsia="Calibri" w:hAnsi="Times New Roman" w:cs="Times New Roman"/>
          <w:b/>
          <w:i/>
          <w:sz w:val="30"/>
          <w:szCs w:val="30"/>
        </w:rPr>
        <w:t>аны, на развитие которого мы всегда найдем средства»</w:t>
      </w:r>
      <w:r w:rsidRPr="003002D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3002D0" w:rsidRPr="003002D0" w:rsidRDefault="003002D0" w:rsidP="003002D0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002D0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 – фактор экономического роста и благосостояния страны</w:t>
      </w:r>
    </w:p>
    <w:p w:rsidR="003002D0" w:rsidRPr="003002D0" w:rsidRDefault="003002D0" w:rsidP="003002D0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Беларусь является государством, где реализуется принцип непрерывности образования </w:t>
      </w:r>
      <w:r w:rsidRPr="003002D0">
        <w:rPr>
          <w:rFonts w:ascii="Times New Roman" w:eastAsia="Calibri" w:hAnsi="Times New Roman" w:cs="Times New Roman"/>
          <w:i/>
          <w:sz w:val="30"/>
          <w:szCs w:val="30"/>
        </w:rPr>
        <w:t>(образование через всю жизнь</w:t>
      </w:r>
      <w:r w:rsidR="006B1174">
        <w:rPr>
          <w:rFonts w:ascii="Times New Roman" w:eastAsia="Calibri" w:hAnsi="Times New Roman" w:cs="Times New Roman"/>
          <w:sz w:val="30"/>
          <w:szCs w:val="30"/>
        </w:rPr>
        <w:t xml:space="preserve">), реализуется </w:t>
      </w:r>
      <w:r w:rsidRPr="003002D0">
        <w:rPr>
          <w:rFonts w:ascii="Times New Roman" w:eastAsia="Calibri" w:hAnsi="Times New Roman" w:cs="Times New Roman"/>
          <w:sz w:val="30"/>
          <w:szCs w:val="30"/>
        </w:rPr>
        <w:t>и гарантируется право на бесплатное получение образования.</w:t>
      </w:r>
    </w:p>
    <w:p w:rsidR="003002D0" w:rsidRPr="006B1174" w:rsidRDefault="003002D0" w:rsidP="00300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 w:rsidRPr="003002D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Государственная поддержка образования в Республике Беларусь</w:t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играет ключевую роль в обеспечении равного доступа к знаниям для всех слоев населения. Основой этой поддержки является </w:t>
      </w:r>
      <w:r w:rsidRPr="003002D0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система бесплатного среднего образования и бюджетные места в учреждениях высшего и среднего специального образования</w:t>
      </w:r>
      <w:r w:rsidRPr="003002D0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:rsidR="003002D0" w:rsidRPr="003002D0" w:rsidRDefault="003002D0" w:rsidP="00300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К другим мерам государственной поддержки относятся стипендии </w:t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br/>
        <w:t xml:space="preserve">за счет средств республиканского или местных бюджетов, общежития, предоставляемые на время обучения. Ряд категорий обучающихся получают также бесплатное горячее питание, бесплатные учебники </w:t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br/>
        <w:t>и пособия, спецодежду и обувь на практике и стажировках.</w:t>
      </w:r>
    </w:p>
    <w:p w:rsidR="003002D0" w:rsidRPr="003002D0" w:rsidRDefault="003002D0" w:rsidP="00300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Особое внимание уделяется </w:t>
      </w:r>
      <w:r w:rsidRPr="003002D0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государственной поддержке одаренных учащихся и студентов</w:t>
      </w:r>
      <w:r w:rsidRPr="003002D0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Действует специальный фонд Президента Республики Беларусь по социальной поддержке одаренных учащихся и студентов, из средств которого 17 июля 2025 г. назначены очередные стипендии 192 студентам УВО. Гранд-премий с присвоением звания лауреата специального фонда удостоены</w:t>
      </w:r>
      <w:r w:rsidR="00FA450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>28 победителей международных олимпиад и конкурсов.</w:t>
      </w:r>
    </w:p>
    <w:p w:rsidR="003002D0" w:rsidRPr="003002D0" w:rsidRDefault="003002D0" w:rsidP="003002D0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002D0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3002D0" w:rsidRDefault="003002D0" w:rsidP="003002D0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3002D0">
        <w:rPr>
          <w:rFonts w:ascii="Times New Roman" w:eastAsia="Calibri" w:hAnsi="Times New Roman" w:cs="Times New Roman"/>
          <w:i/>
          <w:sz w:val="28"/>
          <w:szCs w:val="28"/>
        </w:rPr>
        <w:t xml:space="preserve">В 2025 году 29 учащихся приняли участие в 5-ти международных </w:t>
      </w:r>
      <w:r w:rsidRPr="003002D0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олимпиадах, завоевав 28 медалей (3 золотых, 14 серебряных, 11 бронзовых). Абсолютным победителем XXI Международной географической олимпиады (iGeo-2025) стал выпускник брестской гимназии Николай </w:t>
      </w:r>
      <w:proofErr w:type="spellStart"/>
      <w:r w:rsidRPr="003002D0">
        <w:rPr>
          <w:rFonts w:ascii="Times New Roman" w:eastAsia="Calibri" w:hAnsi="Times New Roman" w:cs="Times New Roman"/>
          <w:i/>
          <w:spacing w:val="-6"/>
          <w:sz w:val="28"/>
          <w:szCs w:val="28"/>
        </w:rPr>
        <w:t>Мисиюк</w:t>
      </w:r>
      <w:proofErr w:type="spellEnd"/>
      <w:r w:rsidRPr="003002D0">
        <w:rPr>
          <w:rFonts w:ascii="Times New Roman" w:eastAsia="Calibri" w:hAnsi="Times New Roman" w:cs="Times New Roman"/>
          <w:i/>
          <w:spacing w:val="-6"/>
          <w:sz w:val="28"/>
          <w:szCs w:val="28"/>
        </w:rPr>
        <w:t>.</w:t>
      </w:r>
    </w:p>
    <w:p w:rsidR="00FA450F" w:rsidRPr="003002D0" w:rsidRDefault="00FA450F" w:rsidP="003002D0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</w:p>
    <w:p w:rsidR="003002D0" w:rsidRPr="003002D0" w:rsidRDefault="003002D0" w:rsidP="006B1174">
      <w:pPr>
        <w:spacing w:after="0" w:line="224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Кстати, победители (дипломы I, II, III степени) международных олимпиад и республиканской олимпиады по учебным предметам зачисляются в учреждения высшего образования </w:t>
      </w:r>
      <w:r w:rsidRPr="003002D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без вступительных испытаний</w:t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:rsidR="003002D0" w:rsidRPr="003002D0" w:rsidRDefault="003002D0" w:rsidP="003002D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На сегодняшний день </w:t>
      </w:r>
      <w:r w:rsidRPr="003002D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национальная система образования позволяет удовлетворять потребность экономики в трудовых ресурсах</w:t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за счет подготовки в учреждениях образования специалистов со средним специальным, высшим образованием, рабочих </w:t>
      </w:r>
      <w:r w:rsidR="00F77311">
        <w:rPr>
          <w:rFonts w:ascii="Times New Roman" w:eastAsia="Calibri" w:hAnsi="Times New Roman" w:cs="Times New Roman"/>
          <w:bCs/>
          <w:iCs/>
          <w:sz w:val="30"/>
          <w:szCs w:val="30"/>
        </w:rPr>
        <w:br/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>с профессионально-техническим, средним специальным образованием. Выпускники принимаются на первичные должности, для занятия которых не требуется стаж профессиональной деятельности.</w:t>
      </w:r>
    </w:p>
    <w:p w:rsidR="003002D0" w:rsidRPr="003002D0" w:rsidRDefault="003002D0" w:rsidP="003002D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 республике сформирована </w:t>
      </w:r>
      <w:r w:rsidRPr="003002D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система</w:t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, объединяющая заказ </w:t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br/>
        <w:t xml:space="preserve">на подготовку кадров, объем и структуру подготовки, а также трудоустройство специалистов, рабочих, служащих, подготовленных </w:t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br/>
        <w:t xml:space="preserve">за счет бюджетных средств. Уместно будет отметить, что только наша страна на постсоветском пространстве сохранила систему </w:t>
      </w:r>
      <w:r w:rsidRPr="003002D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профессионально-технического образования и среднего специального образования</w:t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Это с завистью отмечают все соседи, потому что высококвалифицированных рабочих, толковых инженеров </w:t>
      </w:r>
      <w:r w:rsidR="00F77311">
        <w:rPr>
          <w:rFonts w:ascii="Times New Roman" w:eastAsia="Calibri" w:hAnsi="Times New Roman" w:cs="Times New Roman"/>
          <w:bCs/>
          <w:iCs/>
          <w:sz w:val="30"/>
          <w:szCs w:val="30"/>
        </w:rPr>
        <w:br/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>и головастых технологов не хватает нигде в мире.</w:t>
      </w:r>
    </w:p>
    <w:p w:rsidR="003002D0" w:rsidRPr="003002D0" w:rsidRDefault="003002D0" w:rsidP="003002D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Успехам в сфере образования способствует реализация требования нашего Президента о недопустимости 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t xml:space="preserve">в ней метаний, экспериментов ради эксперимента. Наоборот, дана установка на то, чтобы все было четко, прозрачно, понятно – и учителям, и детям, и родителям. 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sz w:val="30"/>
          <w:szCs w:val="30"/>
        </w:rPr>
        <w:t xml:space="preserve">При этом это не отменяет необходимости системы оперативно реагировать на запросы времени, находясь в авангарде всего нового 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и прогрессивного. </w:t>
      </w:r>
    </w:p>
    <w:p w:rsidR="003002D0" w:rsidRPr="003002D0" w:rsidRDefault="003002D0" w:rsidP="006B1174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sz w:val="30"/>
          <w:szCs w:val="30"/>
        </w:rPr>
        <w:t xml:space="preserve">А это значит, что государством будут реализованы новые подходы 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br/>
        <w:t>по всемерному всестороннему формированию личности, как движущей силы развития общества и государства.</w:t>
      </w:r>
    </w:p>
    <w:p w:rsidR="003002D0" w:rsidRPr="003002D0" w:rsidRDefault="003002D0" w:rsidP="003002D0">
      <w:pPr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sz w:val="30"/>
          <w:szCs w:val="30"/>
        </w:rPr>
        <w:t xml:space="preserve">А это значит, что государством будут реализованы новые подходы 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br/>
        <w:t>по всемерному всестороннему формированию личности, как движущей силы развития общества и государства.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sz w:val="30"/>
          <w:szCs w:val="30"/>
        </w:rPr>
        <w:t xml:space="preserve">С 1 сентября начнут действовать </w:t>
      </w:r>
      <w:r w:rsidRPr="003002D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изменения, внесенные в Кодекс </w:t>
      </w:r>
      <w:r w:rsidRPr="003002D0">
        <w:rPr>
          <w:rFonts w:ascii="Times New Roman" w:eastAsia="Calibri" w:hAnsi="Times New Roman" w:cs="Times New Roman"/>
          <w:b/>
          <w:bCs/>
          <w:sz w:val="30"/>
          <w:szCs w:val="30"/>
        </w:rPr>
        <w:br/>
        <w:t>об образовании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3002D0" w:rsidRPr="003002D0" w:rsidRDefault="003002D0" w:rsidP="003002D0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002D0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3002D0" w:rsidRPr="006B1174" w:rsidRDefault="003002D0" w:rsidP="003002D0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002D0">
        <w:rPr>
          <w:rFonts w:ascii="Times New Roman" w:eastAsia="Calibri" w:hAnsi="Times New Roman" w:cs="Times New Roman"/>
          <w:i/>
          <w:sz w:val="28"/>
          <w:szCs w:val="28"/>
        </w:rPr>
        <w:t xml:space="preserve">В частности, внесены изменения в ЦЭ и итоговую аттестацию школьников; введен </w:t>
      </w:r>
      <w:r w:rsidRPr="003002D0">
        <w:rPr>
          <w:rFonts w:ascii="Times New Roman" w:eastAsia="Calibri" w:hAnsi="Times New Roman" w:cs="Times New Roman"/>
          <w:bCs/>
          <w:i/>
          <w:sz w:val="28"/>
          <w:szCs w:val="28"/>
        </w:rPr>
        <w:t>новый порядок распределения, предусматривается больше гарантий для выпускников УВО и колледжей. Количество уроков по предмету «Физическая культура и здоровье» увеличивается с двух</w:t>
      </w:r>
      <w:r w:rsidR="006B117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3002D0">
        <w:rPr>
          <w:rFonts w:ascii="Times New Roman" w:eastAsia="Calibri" w:hAnsi="Times New Roman" w:cs="Times New Roman"/>
          <w:bCs/>
          <w:i/>
          <w:sz w:val="28"/>
          <w:szCs w:val="28"/>
        </w:rPr>
        <w:t>до трех; в сельские школы возвращена программа по обучению вождению; упрощена организация подвоза школьников; закреплена обязанность для школьников придерживаться делового стиля одежды и др.</w:t>
      </w:r>
    </w:p>
    <w:p w:rsidR="003002D0" w:rsidRPr="003002D0" w:rsidRDefault="003002D0" w:rsidP="003002D0">
      <w:pPr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Экспорт образовательных услуг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в Республике Беларусь является перспективным направлением международного сотрудничества </w:t>
      </w:r>
      <w:r w:rsidRPr="003002D0">
        <w:rPr>
          <w:rFonts w:ascii="Times New Roman" w:eastAsia="Calibri" w:hAnsi="Times New Roman" w:cs="Times New Roman"/>
          <w:sz w:val="30"/>
          <w:szCs w:val="30"/>
        </w:rPr>
        <w:br/>
        <w:t xml:space="preserve">и укрепления гуманитарных связей. В последние годы белорусские учреждения образования активно развивают программы, направленные </w:t>
      </w:r>
      <w:r w:rsidRPr="003002D0">
        <w:rPr>
          <w:rFonts w:ascii="Times New Roman" w:eastAsia="Calibri" w:hAnsi="Times New Roman" w:cs="Times New Roman"/>
          <w:sz w:val="30"/>
          <w:szCs w:val="30"/>
        </w:rPr>
        <w:br/>
        <w:t xml:space="preserve">на привлечение иностранных студентов, особенно из стран СНГ, Азии, Африки и Латинской Америки </w:t>
      </w:r>
      <w:r w:rsidRPr="003002D0">
        <w:rPr>
          <w:rFonts w:ascii="Times New Roman" w:eastAsia="Calibri" w:hAnsi="Times New Roman" w:cs="Times New Roman"/>
          <w:i/>
          <w:sz w:val="28"/>
          <w:szCs w:val="28"/>
        </w:rPr>
        <w:t>(более 110 стран)</w:t>
      </w:r>
      <w:r w:rsidRPr="003002D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3002D0" w:rsidRPr="003002D0" w:rsidRDefault="003002D0" w:rsidP="003002D0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Наблюдается тенденция к росту востребованности белорусского образования среди иностранных граждан, желающих обучаться в УВО Республики Беларусь. Если в 2010 году в республике обучалось около </w:t>
      </w:r>
      <w:r w:rsidRPr="003002D0">
        <w:rPr>
          <w:rFonts w:ascii="Times New Roman" w:eastAsia="Calibri" w:hAnsi="Times New Roman" w:cs="Times New Roman"/>
          <w:sz w:val="30"/>
          <w:szCs w:val="30"/>
        </w:rPr>
        <w:br/>
        <w:t xml:space="preserve">10 тыс. иностранных граждан, </w:t>
      </w:r>
      <w:r w:rsidRPr="003002D0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то на 1 января 2025 г. уже порядка 34 тыс. </w:t>
      </w:r>
      <w:r w:rsidRPr="003002D0">
        <w:rPr>
          <w:rFonts w:ascii="Times New Roman" w:eastAsia="Calibri" w:hAnsi="Times New Roman" w:cs="Times New Roman"/>
          <w:i/>
          <w:sz w:val="28"/>
          <w:szCs w:val="28"/>
        </w:rPr>
        <w:t>(из более 110 стран)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3002D0" w:rsidRPr="003002D0" w:rsidRDefault="003002D0" w:rsidP="003002D0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Привлекательность белорусского образования обусловлена высоким качеством преподавания, доступными условиями обучения, современными учебными программами и признанием дипломов </w:t>
      </w:r>
      <w:r w:rsidR="00F77311">
        <w:rPr>
          <w:rFonts w:ascii="Times New Roman" w:eastAsia="Calibri" w:hAnsi="Times New Roman" w:cs="Times New Roman"/>
          <w:sz w:val="30"/>
          <w:szCs w:val="30"/>
        </w:rPr>
        <w:br/>
      </w:r>
      <w:r w:rsidRPr="003002D0">
        <w:rPr>
          <w:rFonts w:ascii="Times New Roman" w:eastAsia="Calibri" w:hAnsi="Times New Roman" w:cs="Times New Roman"/>
          <w:sz w:val="30"/>
          <w:szCs w:val="30"/>
        </w:rPr>
        <w:t>за рубежом.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>Для стимулирования экспорта образовательных услуг государство реализует ряд мер: упрощение визового режима для иностранных студентов, поддержка рекламных кампаний за рубежом, развитие онлайн-курсов и платформ дистанционного обучения. Эти шаги позволяют не только расширить приток студентов, но и укрепить экономическое положение учреждений образования, сделать их менее зависимыми от государственного финансирования.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В более широком контексте экспорт образования способствует формированию </w:t>
      </w:r>
      <w:r w:rsidRPr="003002D0">
        <w:rPr>
          <w:rFonts w:ascii="Times New Roman" w:eastAsia="Calibri" w:hAnsi="Times New Roman" w:cs="Times New Roman"/>
          <w:b/>
          <w:sz w:val="30"/>
          <w:szCs w:val="30"/>
        </w:rPr>
        <w:t>положительного имиджа Беларуси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как страны, ориентированной на знания, диалог и международное партнерство. Иностранные выпускники, получившие образование в Беларуси, являются примером народной дипломатии, способствующей развитию взаимопонимания между народами. 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2019 года, как уровень грамотности взрослого населения (99,9%),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(99,6%).</w:t>
      </w:r>
    </w:p>
    <w:p w:rsidR="003002D0" w:rsidRPr="003002D0" w:rsidRDefault="003002D0" w:rsidP="003002D0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002D0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3002D0" w:rsidRPr="003002D0" w:rsidRDefault="003002D0" w:rsidP="003002D0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002D0">
        <w:rPr>
          <w:rFonts w:ascii="Times New Roman" w:eastAsia="Calibri" w:hAnsi="Times New Roman" w:cs="Times New Roman"/>
          <w:bCs/>
          <w:i/>
          <w:sz w:val="28"/>
          <w:szCs w:val="28"/>
        </w:rPr>
        <w:t>По индексу уровня образования в 2024 году Республика Беларусь заняла 40-е место из 193 стран (2023 г. – 57-е место из 207 стран).</w:t>
      </w:r>
    </w:p>
    <w:p w:rsidR="003002D0" w:rsidRPr="003002D0" w:rsidRDefault="003002D0" w:rsidP="003002D0">
      <w:pPr>
        <w:spacing w:before="120"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002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Беларусь – страна, в которой развивается целая индустрия интеллекта, для которой создан научный ландшафт. Сформирована междисциплинарная 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многовекторная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структура, включающая </w:t>
      </w:r>
      <w:r w:rsidRPr="003002D0">
        <w:rPr>
          <w:rFonts w:ascii="Times New Roman" w:eastAsia="Calibri" w:hAnsi="Times New Roman" w:cs="Times New Roman"/>
          <w:sz w:val="30"/>
          <w:szCs w:val="30"/>
        </w:rPr>
        <w:lastRenderedPageBreak/>
        <w:t>академическую, вузовскую и отраслевую компоненты, функционирующие в тесном взаимодействии. Работают многочисленные отраслевые лаборатории, совместные кафедры, кластеры, центры. Все это обеспечивает получение новейших результатов мирового уровня</w:t>
      </w:r>
      <w:r w:rsidR="006B1174">
        <w:rPr>
          <w:rFonts w:ascii="Times New Roman" w:eastAsia="Calibri" w:hAnsi="Times New Roman" w:cs="Times New Roman"/>
          <w:sz w:val="30"/>
          <w:szCs w:val="30"/>
        </w:rPr>
        <w:t xml:space="preserve"> </w:t>
      </w:r>
      <w:bookmarkStart w:id="1" w:name="_GoBack"/>
      <w:bookmarkEnd w:id="1"/>
      <w:r w:rsidRPr="003002D0">
        <w:rPr>
          <w:rFonts w:ascii="Times New Roman" w:eastAsia="Calibri" w:hAnsi="Times New Roman" w:cs="Times New Roman"/>
          <w:sz w:val="30"/>
          <w:szCs w:val="30"/>
        </w:rPr>
        <w:t>и наукоемкой продукции, решает задачи научно-технологического суверенитета, импортозамещения и наращивания экспорта.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В Беларуси утверждены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3002D0">
        <w:rPr>
          <w:rFonts w:ascii="Times New Roman" w:eastAsia="Calibri" w:hAnsi="Times New Roman" w:cs="Times New Roman"/>
          <w:b/>
          <w:bCs/>
          <w:sz w:val="30"/>
          <w:szCs w:val="30"/>
        </w:rPr>
        <w:t>приоритетные направления научной, научно-технической и инновационной деятельности в стране</w:t>
      </w:r>
      <w:r w:rsidRPr="003002D0">
        <w:rPr>
          <w:rFonts w:ascii="Times New Roman" w:eastAsia="Calibri" w:hAnsi="Times New Roman" w:cs="Times New Roman"/>
          <w:b/>
          <w:bCs/>
          <w:sz w:val="30"/>
          <w:szCs w:val="30"/>
        </w:rPr>
        <w:br/>
        <w:t>на 2026-2030 годы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sz w:val="30"/>
          <w:szCs w:val="30"/>
        </w:rPr>
        <w:t xml:space="preserve">Это цифровые технологии и искусственный интеллект, инновационные технологии в промышленности, биологические 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и медицинские технологии, инновационные технологии 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в агропромышленном комплексе и пищевой промышленности, научное 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и научно-техническое обеспечение безопасности человека, общества 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и государства. </w:t>
      </w:r>
    </w:p>
    <w:p w:rsidR="003002D0" w:rsidRPr="003002D0" w:rsidRDefault="003002D0" w:rsidP="006B117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02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реализации этих направлений Республика Беларусь располагает соответствующим </w:t>
      </w:r>
      <w:r w:rsidRPr="003002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кадровым научным потенциалом</w:t>
      </w:r>
      <w:r w:rsidRPr="003002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002D0" w:rsidRPr="003002D0" w:rsidRDefault="003002D0" w:rsidP="003002D0">
      <w:pPr>
        <w:spacing w:before="120"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Каждый третий научный работник – это молодой ученый в возрасте до 35 лет. 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 Республике Беларусь создана </w:t>
      </w:r>
      <w:r w:rsidRPr="003002D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система стимулирования </w:t>
      </w:r>
      <w:r w:rsidRPr="003002D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br/>
        <w:t>и привлечения в научную сферу</w:t>
      </w:r>
      <w:r w:rsidRPr="003002D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3002D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одаренной молодежи</w:t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3002D0" w:rsidRPr="003002D0" w:rsidRDefault="003002D0" w:rsidP="003002D0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002D0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3002D0" w:rsidRPr="003002D0" w:rsidRDefault="003002D0" w:rsidP="003002D0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002D0">
        <w:rPr>
          <w:rFonts w:ascii="Times New Roman" w:eastAsia="Calibri" w:hAnsi="Times New Roman" w:cs="Times New Roman"/>
          <w:i/>
          <w:sz w:val="28"/>
          <w:szCs w:val="28"/>
        </w:rPr>
        <w:t xml:space="preserve">открытый конкурс по назначению стипендий Президента Республики Беларусь талантливым молодым ученым; </w:t>
      </w:r>
    </w:p>
    <w:p w:rsidR="003002D0" w:rsidRPr="003002D0" w:rsidRDefault="003002D0" w:rsidP="003002D0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002D0">
        <w:rPr>
          <w:rFonts w:ascii="Times New Roman" w:eastAsia="Calibri" w:hAnsi="Times New Roman" w:cs="Times New Roman"/>
          <w:i/>
          <w:sz w:val="28"/>
          <w:szCs w:val="28"/>
        </w:rPr>
        <w:t>открытый конкурс по назначению стипендий Президента Республики Беларусь аспирантам;</w:t>
      </w:r>
    </w:p>
    <w:p w:rsidR="003002D0" w:rsidRPr="003002D0" w:rsidRDefault="003002D0" w:rsidP="003002D0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002D0">
        <w:rPr>
          <w:rFonts w:ascii="Times New Roman" w:eastAsia="Calibri" w:hAnsi="Times New Roman" w:cs="Times New Roman"/>
          <w:i/>
          <w:sz w:val="28"/>
          <w:szCs w:val="28"/>
        </w:rPr>
        <w:t>конкурс научно-исследовательских работ докторантов, аспирантов, соискателей и студентов;</w:t>
      </w:r>
    </w:p>
    <w:p w:rsidR="003002D0" w:rsidRPr="003002D0" w:rsidRDefault="003002D0" w:rsidP="003002D0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002D0">
        <w:rPr>
          <w:rFonts w:ascii="Times New Roman" w:eastAsia="Calibri" w:hAnsi="Times New Roman" w:cs="Times New Roman"/>
          <w:i/>
          <w:sz w:val="28"/>
          <w:szCs w:val="28"/>
        </w:rPr>
        <w:t xml:space="preserve">конкурс на выполнение фундаментальных научных исследований </w:t>
      </w:r>
      <w:r w:rsidRPr="003002D0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и поисковых научных исследований совместно научными группами </w:t>
      </w:r>
      <w:r w:rsidRPr="003002D0">
        <w:rPr>
          <w:rFonts w:ascii="Times New Roman" w:eastAsia="Calibri" w:hAnsi="Times New Roman" w:cs="Times New Roman"/>
          <w:i/>
          <w:sz w:val="28"/>
          <w:szCs w:val="28"/>
        </w:rPr>
        <w:br/>
        <w:t>под руководством молодых ученых Беларуси и России и др.</w:t>
      </w:r>
    </w:p>
    <w:p w:rsidR="003002D0" w:rsidRPr="003002D0" w:rsidRDefault="003002D0" w:rsidP="003002D0">
      <w:pPr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b/>
          <w:i/>
          <w:sz w:val="30"/>
          <w:szCs w:val="30"/>
        </w:rPr>
        <w:t>Ежегодно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в различных отраслях экономики </w:t>
      </w:r>
      <w:r w:rsidRPr="003002D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внедряется более </w:t>
      </w:r>
      <w:r w:rsidRPr="003002D0">
        <w:rPr>
          <w:rFonts w:ascii="Times New Roman" w:eastAsia="Calibri" w:hAnsi="Times New Roman" w:cs="Times New Roman"/>
          <w:b/>
          <w:i/>
          <w:sz w:val="30"/>
          <w:szCs w:val="30"/>
        </w:rPr>
        <w:br/>
        <w:t>300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академических разработок, способствующих повышению конкурентоспособности Республики Беларусь на международных рынках. 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Приведем некоторые </w:t>
      </w:r>
      <w:r w:rsidRPr="003002D0">
        <w:rPr>
          <w:rFonts w:ascii="Times New Roman" w:eastAsia="Calibri" w:hAnsi="Times New Roman" w:cs="Times New Roman"/>
          <w:b/>
          <w:sz w:val="30"/>
          <w:szCs w:val="30"/>
        </w:rPr>
        <w:t xml:space="preserve">примеры инновационных производств, разработки которых были внедрены в реальный сектор </w:t>
      </w:r>
      <w:r w:rsidR="00F77311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3002D0">
        <w:rPr>
          <w:rFonts w:ascii="Times New Roman" w:eastAsia="Calibri" w:hAnsi="Times New Roman" w:cs="Times New Roman"/>
          <w:b/>
          <w:sz w:val="30"/>
          <w:szCs w:val="30"/>
        </w:rPr>
        <w:t>по состоянию на июль 2025 г</w:t>
      </w:r>
      <w:r w:rsidRPr="003002D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На базе Института физики им. 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Б.И.Степанова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создано инновационное производство по выпуску экспортоориентированных высокотехнологичных лазерных систем с диодной накачкой нового поколения, а также прецизионных оптических элементов лазерного качества.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Освоен выпуск новейших образцов техники, в том числе: 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электрического карьерного самосвала грузоподъемностью 120 т; самосвала карьерного грузоподъемностью 136 т; 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шлаковоза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грузоподъемностью 80 т с чашей объемом 11 м³ и тяжеловоза грузоподъемностью 150 т </w:t>
      </w:r>
      <w:r w:rsidRPr="003002D0">
        <w:rPr>
          <w:rFonts w:ascii="Times New Roman" w:eastAsia="Calibri" w:hAnsi="Times New Roman" w:cs="Times New Roman"/>
          <w:i/>
          <w:sz w:val="28"/>
          <w:szCs w:val="28"/>
        </w:rPr>
        <w:t>(ОАО «БЕЛАЗ»)</w:t>
      </w:r>
      <w:r w:rsidRPr="003002D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>трактора «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Беларус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» на базе бесступенчатой трансмиссии </w:t>
      </w:r>
      <w:r w:rsidR="00F77311">
        <w:rPr>
          <w:rFonts w:ascii="Times New Roman" w:eastAsia="Calibri" w:hAnsi="Times New Roman" w:cs="Times New Roman"/>
          <w:sz w:val="30"/>
          <w:szCs w:val="30"/>
        </w:rPr>
        <w:br/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с двигателем 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Weichai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(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Вейчай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>) мощностью 330 л. с.; трактора «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Беларус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» с центральным приводом и передним ведущим мостом увеличенной грузоподъемности </w:t>
      </w:r>
      <w:r w:rsidRPr="003002D0">
        <w:rPr>
          <w:rFonts w:ascii="Times New Roman" w:eastAsia="Calibri" w:hAnsi="Times New Roman" w:cs="Times New Roman"/>
          <w:i/>
          <w:sz w:val="28"/>
          <w:szCs w:val="28"/>
        </w:rPr>
        <w:t>(ОАО «МТЗ»)</w:t>
      </w:r>
      <w:r w:rsidRPr="003002D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новых грузовых автомобилей, включая модели с правым расположением органов управления; перронного автобуса второго поколения с двигателем мощностью 300 л. с. </w:t>
      </w:r>
      <w:r w:rsidRPr="003002D0">
        <w:rPr>
          <w:rFonts w:ascii="Times New Roman" w:eastAsia="Calibri" w:hAnsi="Times New Roman" w:cs="Times New Roman"/>
          <w:i/>
          <w:sz w:val="28"/>
          <w:szCs w:val="28"/>
        </w:rPr>
        <w:t>(ОАО «МАЗ»)</w:t>
      </w:r>
      <w:r w:rsidRPr="003002D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>В ОАО «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Планар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>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Разработан ассортимент и освоена технология производства новых видов продуктов мясных и из мяса птицы </w:t>
      </w:r>
      <w:r w:rsidRPr="003002D0">
        <w:rPr>
          <w:rFonts w:ascii="Times New Roman" w:eastAsia="Calibri" w:hAnsi="Times New Roman" w:cs="Times New Roman"/>
          <w:i/>
          <w:sz w:val="28"/>
          <w:szCs w:val="28"/>
        </w:rPr>
        <w:t>(изделия колбасные, полуфабрикаты)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с пониженной калорийностью для питания детей дошкольного и школьного возраста с повышенным индексом массы тела.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>Для примера,</w:t>
      </w:r>
      <w:r w:rsidRPr="003002D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фактический выпуск импортозамещающей продукции и услуг по разработкам НАН Беларуси, внедренным </w:t>
      </w:r>
      <w:r w:rsidRPr="003002D0">
        <w:rPr>
          <w:rFonts w:ascii="Times New Roman" w:eastAsia="Calibri" w:hAnsi="Times New Roman" w:cs="Times New Roman"/>
          <w:b/>
          <w:i/>
          <w:sz w:val="30"/>
          <w:szCs w:val="30"/>
        </w:rPr>
        <w:br/>
        <w:t>в экономику, составляет порядка 335 млн долларов США в год</w:t>
      </w:r>
      <w:r w:rsidRPr="003002D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3002D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Одну из ключевых позиций в развитии инновационного предпринимательства Республики Беларусь занимают </w:t>
      </w:r>
      <w:r w:rsidRPr="003002D0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технопарки</w:t>
      </w:r>
      <w:r w:rsidRPr="003002D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, которые активно содействуют усилению интеграционных процессов между учреждениями образования и инновационными предприятиями </w:t>
      </w:r>
      <w:r w:rsidRPr="003002D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br/>
        <w:t>в производственной, кадровой, научно-исследовательской сферах.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3002D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 сегодняшний день в республике действуют 14 технопарков, расположенных во всех регионах страны: по одному в Брестской, Гомельской и Гродненской областях, по два в Минской и Могилевской областях, три в Витебской области и четыре в </w:t>
      </w:r>
      <w:proofErr w:type="spellStart"/>
      <w:r w:rsidRPr="003002D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г.Минске</w:t>
      </w:r>
      <w:proofErr w:type="spellEnd"/>
      <w:r w:rsidRPr="003002D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:rsidR="003002D0" w:rsidRPr="003002D0" w:rsidRDefault="003002D0" w:rsidP="003002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002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:rsidR="003002D0" w:rsidRPr="003002D0" w:rsidRDefault="003002D0" w:rsidP="003002D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00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 итогам 2024 года численность работников резидентов технопарков составила 6 424 человека, что на 83% больше аналогичного показателя 2021 года (3 506 человек). </w:t>
      </w:r>
    </w:p>
    <w:p w:rsidR="003002D0" w:rsidRPr="003002D0" w:rsidRDefault="003002D0" w:rsidP="003002D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00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Объем выпуска продукции резидентами технопарков за 2024 год составил более 1 млрд рублей, что в три раза больше, чем было зафиксировано в 2021 году – 320,3 млн рублей. </w:t>
      </w:r>
    </w:p>
    <w:p w:rsidR="003002D0" w:rsidRPr="003002D0" w:rsidRDefault="003002D0" w:rsidP="003002D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00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 итогам 2024 года резидентами технопарков поставлено </w:t>
      </w:r>
      <w:r w:rsidRPr="00300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на экспорт продукции на 459,6 млн рублей (в 2021 году – 137,9 млн рублей).</w:t>
      </w:r>
    </w:p>
    <w:p w:rsidR="003002D0" w:rsidRPr="003002D0" w:rsidRDefault="003002D0" w:rsidP="003002D0">
      <w:pPr>
        <w:tabs>
          <w:tab w:val="left" w:pos="1455"/>
        </w:tabs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В Беларуси проводится системная работа по развитию </w:t>
      </w:r>
      <w:r w:rsidRPr="003002D0">
        <w:rPr>
          <w:rFonts w:ascii="Times New Roman" w:eastAsia="Calibri" w:hAnsi="Times New Roman" w:cs="Times New Roman"/>
          <w:b/>
          <w:sz w:val="30"/>
          <w:szCs w:val="30"/>
        </w:rPr>
        <w:t>международного научно-технического сотрудничества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. Основные </w:t>
      </w:r>
      <w:r w:rsidRPr="003002D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усилия государства направлены на углубление взаимодействия </w:t>
      </w:r>
      <w:r w:rsidR="00F77311">
        <w:rPr>
          <w:rFonts w:ascii="Times New Roman" w:eastAsia="Calibri" w:hAnsi="Times New Roman" w:cs="Times New Roman"/>
          <w:sz w:val="30"/>
          <w:szCs w:val="30"/>
        </w:rPr>
        <w:br/>
      </w:r>
      <w:r w:rsidRPr="003002D0">
        <w:rPr>
          <w:rFonts w:ascii="Times New Roman" w:eastAsia="Calibri" w:hAnsi="Times New Roman" w:cs="Times New Roman"/>
          <w:sz w:val="30"/>
          <w:szCs w:val="30"/>
        </w:rPr>
        <w:t>в Союзном государстве, ЕАЭС, СНГ и со странами дальней дуги.</w:t>
      </w:r>
    </w:p>
    <w:p w:rsidR="003002D0" w:rsidRPr="003002D0" w:rsidRDefault="003002D0" w:rsidP="003002D0">
      <w:pPr>
        <w:tabs>
          <w:tab w:val="left" w:pos="1455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Белорусские ученые сотрудничают с коллегами со всего мира. </w:t>
      </w:r>
    </w:p>
    <w:p w:rsidR="003002D0" w:rsidRPr="003002D0" w:rsidRDefault="003002D0" w:rsidP="003002D0">
      <w:pPr>
        <w:tabs>
          <w:tab w:val="left" w:pos="1455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Новые возможности перед Беларусью открывает присоединение </w:t>
      </w:r>
      <w:r w:rsidRPr="003002D0">
        <w:rPr>
          <w:rFonts w:ascii="Times New Roman" w:eastAsia="Calibri" w:hAnsi="Times New Roman" w:cs="Times New Roman"/>
          <w:sz w:val="30"/>
          <w:szCs w:val="30"/>
        </w:rPr>
        <w:br/>
        <w:t xml:space="preserve">4 июля 2024 г. в Астане к Шанхайской организации сотрудничества. Начато взаимодействие в рамках соглашения между правительствами государств </w:t>
      </w:r>
      <w:r w:rsidRPr="003002D0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–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членов ШОС о научно-техническом сотрудничестве. </w:t>
      </w:r>
    </w:p>
    <w:p w:rsidR="003002D0" w:rsidRPr="003002D0" w:rsidRDefault="003002D0" w:rsidP="003002D0">
      <w:pPr>
        <w:tabs>
          <w:tab w:val="left" w:pos="1455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Развивается и научное сотрудничество со странами дальней дуги. </w:t>
      </w:r>
      <w:r w:rsidRPr="003002D0">
        <w:rPr>
          <w:rFonts w:ascii="Times New Roman" w:eastAsia="Calibri" w:hAnsi="Times New Roman" w:cs="Times New Roman"/>
          <w:sz w:val="30"/>
          <w:szCs w:val="30"/>
        </w:rPr>
        <w:br/>
        <w:t xml:space="preserve">В их числе Китай, Индия, Турция, Венесуэла, Сингапур и многие другие. 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sz w:val="30"/>
          <w:szCs w:val="30"/>
        </w:rPr>
        <w:t xml:space="preserve">Только на базе организаций НАН Беларуси действует 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br/>
        <w:t>33 международных исследовательских центра с организациями России, Китая, Вьетнама, Турции, ЮАР и др.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Одним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Федерацией. Союзные программы и проекты </w:t>
      </w:r>
      <w:r w:rsidRPr="003002D0">
        <w:rPr>
          <w:rFonts w:ascii="Times New Roman" w:eastAsia="Calibri" w:hAnsi="Times New Roman" w:cs="Times New Roman"/>
          <w:sz w:val="30"/>
          <w:szCs w:val="30"/>
        </w:rPr>
        <w:br/>
        <w:t xml:space="preserve">уже доказали свою успешность. Значимые результаты получены </w:t>
      </w:r>
      <w:r w:rsidR="00F77311">
        <w:rPr>
          <w:rFonts w:ascii="Times New Roman" w:eastAsia="Calibri" w:hAnsi="Times New Roman" w:cs="Times New Roman"/>
          <w:sz w:val="30"/>
          <w:szCs w:val="30"/>
        </w:rPr>
        <w:br/>
      </w:r>
      <w:r w:rsidRPr="003002D0">
        <w:rPr>
          <w:rFonts w:ascii="Times New Roman" w:eastAsia="Calibri" w:hAnsi="Times New Roman" w:cs="Times New Roman"/>
          <w:sz w:val="30"/>
          <w:szCs w:val="30"/>
        </w:rPr>
        <w:t>в области космоса, микроэлектроники, медицины, агропромышленных технологий и по другим направлениям.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>В настоящее время выполняются три научно-технические программы Союзного государства: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b/>
          <w:sz w:val="30"/>
          <w:szCs w:val="30"/>
        </w:rPr>
        <w:t>«</w:t>
      </w:r>
      <w:proofErr w:type="spellStart"/>
      <w:r w:rsidRPr="003002D0">
        <w:rPr>
          <w:rFonts w:ascii="Times New Roman" w:eastAsia="Calibri" w:hAnsi="Times New Roman" w:cs="Times New Roman"/>
          <w:b/>
          <w:sz w:val="30"/>
          <w:szCs w:val="30"/>
        </w:rPr>
        <w:t>Интелавто</w:t>
      </w:r>
      <w:proofErr w:type="spellEnd"/>
      <w:r w:rsidRPr="003002D0">
        <w:rPr>
          <w:rFonts w:ascii="Times New Roman" w:eastAsia="Calibri" w:hAnsi="Times New Roman" w:cs="Times New Roman"/>
          <w:b/>
          <w:sz w:val="30"/>
          <w:szCs w:val="30"/>
        </w:rPr>
        <w:t>»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в т.ч. управления двигателем, бортовой безопасности, роботизированного управления, высокоэффективных электродвигателей и</w:t>
      </w:r>
      <w:r w:rsidR="00F773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других </w:t>
      </w:r>
      <w:r w:rsidR="00F77311" w:rsidRPr="003002D0">
        <w:rPr>
          <w:rFonts w:ascii="Times New Roman" w:eastAsia="Calibri" w:hAnsi="Times New Roman" w:cs="Times New Roman"/>
          <w:sz w:val="30"/>
          <w:szCs w:val="30"/>
        </w:rPr>
        <w:t>компонентов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для электрического и гибридного транспорта;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b/>
          <w:sz w:val="30"/>
          <w:szCs w:val="30"/>
        </w:rPr>
        <w:t>«Компонент-Ф»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производства медицинской техники;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b/>
          <w:sz w:val="30"/>
          <w:szCs w:val="30"/>
        </w:rPr>
        <w:t>«Комплекс-СГ»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3002D0">
        <w:rPr>
          <w:rFonts w:ascii="Times New Roman" w:eastAsia="Calibri" w:hAnsi="Times New Roman" w:cs="Times New Roman"/>
          <w:sz w:val="30"/>
          <w:szCs w:val="30"/>
        </w:rPr>
        <w:br/>
        <w:t xml:space="preserve">и наземных средств в интересах создания 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многоспутниковых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группировок малоразмерных космических аппаратов наблюдения земной поверхности и околоземного космического пространства.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002D0">
        <w:rPr>
          <w:rFonts w:ascii="Times New Roman" w:eastAsia="Calibri" w:hAnsi="Times New Roman" w:cs="Times New Roman"/>
          <w:b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В рейтинге достижения Целей устойчивого развития Беларусь заняла 32-е место среди 167 стран согласно 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Sustainable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Development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Report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2025. </w:t>
      </w:r>
    </w:p>
    <w:p w:rsidR="003002D0" w:rsidRPr="003002D0" w:rsidRDefault="003002D0" w:rsidP="003002D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sz w:val="30"/>
          <w:szCs w:val="30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3002D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Беларусь </w:t>
      </w:r>
      <w:r w:rsidRPr="003002D0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принадлежит к категории стран с очень высоким уровнем человеческого развития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3002D0" w:rsidRPr="006B1174" w:rsidRDefault="003002D0" w:rsidP="006B11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02D0">
        <w:rPr>
          <w:rFonts w:ascii="Times New Roman" w:eastAsia="Times New Roman" w:hAnsi="Times New Roman" w:cs="Times New Roman"/>
          <w:sz w:val="30"/>
          <w:szCs w:val="30"/>
          <w:lang w:eastAsia="ru-RU"/>
        </w:rPr>
        <w:t>****</w:t>
      </w:r>
    </w:p>
    <w:p w:rsidR="003002D0" w:rsidRPr="003002D0" w:rsidRDefault="003002D0" w:rsidP="003002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02D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«Инвестиции в науку являются ключевым условием экономической стабильности и состоятельности любого государства. Мы в этом не исключение. Время такое, что </w:t>
      </w:r>
      <w:r w:rsidR="00FA450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br/>
      </w:r>
      <w:r w:rsidRPr="003002D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без реальных достижений в научной сфере движение вперед невозможно»</w:t>
      </w:r>
      <w:r w:rsidRPr="003002D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3002D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3002D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– сказал Президент на </w:t>
      </w:r>
      <w:r w:rsidRPr="003002D0"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ru-RU"/>
        </w:rPr>
        <w:t>совещании по анализу деятельности Национальной академии наук Беларуси.</w:t>
      </w:r>
    </w:p>
    <w:p w:rsidR="00CB5FEC" w:rsidRDefault="00CB5FEC">
      <w:pPr>
        <w:rPr>
          <w:rFonts w:ascii="Times New Roman" w:eastAsia="Calibri" w:hAnsi="Times New Roman" w:cs="Times New Roman"/>
          <w:sz w:val="30"/>
          <w:szCs w:val="30"/>
        </w:rPr>
      </w:pPr>
    </w:p>
    <w:bookmarkEnd w:id="0"/>
    <w:p w:rsidR="008E4F50" w:rsidRPr="00442586" w:rsidRDefault="008E4F50" w:rsidP="00FA450F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sectPr w:rsidR="008E4F50" w:rsidRPr="00442586" w:rsidSect="00FA450F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6E" w:rsidRDefault="00E56B6E" w:rsidP="00CB5FEC">
      <w:pPr>
        <w:spacing w:after="0" w:line="240" w:lineRule="auto"/>
      </w:pPr>
      <w:r>
        <w:separator/>
      </w:r>
    </w:p>
  </w:endnote>
  <w:endnote w:type="continuationSeparator" w:id="0">
    <w:p w:rsidR="00E56B6E" w:rsidRDefault="00E56B6E" w:rsidP="00CB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6E" w:rsidRDefault="00E56B6E" w:rsidP="00CB5FEC">
      <w:pPr>
        <w:spacing w:after="0" w:line="240" w:lineRule="auto"/>
      </w:pPr>
      <w:r>
        <w:separator/>
      </w:r>
    </w:p>
  </w:footnote>
  <w:footnote w:type="continuationSeparator" w:id="0">
    <w:p w:rsidR="00E56B6E" w:rsidRDefault="00E56B6E" w:rsidP="00CB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870987"/>
      <w:docPartObj>
        <w:docPartGallery w:val="Page Numbers (Top of Page)"/>
        <w:docPartUnique/>
      </w:docPartObj>
    </w:sdtPr>
    <w:sdtEndPr/>
    <w:sdtContent>
      <w:p w:rsidR="003002D0" w:rsidRDefault="003002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174">
          <w:rPr>
            <w:noProof/>
          </w:rPr>
          <w:t>6</w:t>
        </w:r>
        <w:r>
          <w:fldChar w:fldCharType="end"/>
        </w:r>
      </w:p>
    </w:sdtContent>
  </w:sdt>
  <w:p w:rsidR="003002D0" w:rsidRDefault="003002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3E"/>
    <w:rsid w:val="00096D58"/>
    <w:rsid w:val="001853B4"/>
    <w:rsid w:val="003002D0"/>
    <w:rsid w:val="00442586"/>
    <w:rsid w:val="006B1174"/>
    <w:rsid w:val="00820E3E"/>
    <w:rsid w:val="00826E73"/>
    <w:rsid w:val="008716FA"/>
    <w:rsid w:val="008E4F50"/>
    <w:rsid w:val="00CB5FEC"/>
    <w:rsid w:val="00E56B6E"/>
    <w:rsid w:val="00F77311"/>
    <w:rsid w:val="00FA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20E3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E3E"/>
    <w:pPr>
      <w:ind w:left="720"/>
      <w:contextualSpacing/>
    </w:pPr>
  </w:style>
  <w:style w:type="table" w:styleId="a3">
    <w:name w:val="Table Grid"/>
    <w:basedOn w:val="a1"/>
    <w:uiPriority w:val="39"/>
    <w:rsid w:val="0082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FEC"/>
  </w:style>
  <w:style w:type="paragraph" w:styleId="a7">
    <w:name w:val="footer"/>
    <w:basedOn w:val="a"/>
    <w:link w:val="a8"/>
    <w:uiPriority w:val="99"/>
    <w:unhideWhenUsed/>
    <w:rsid w:val="00CB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FEC"/>
  </w:style>
  <w:style w:type="paragraph" w:styleId="a9">
    <w:name w:val="Balloon Text"/>
    <w:basedOn w:val="a"/>
    <w:link w:val="aa"/>
    <w:uiPriority w:val="99"/>
    <w:semiHidden/>
    <w:unhideWhenUsed/>
    <w:rsid w:val="006B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1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20E3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E3E"/>
    <w:pPr>
      <w:ind w:left="720"/>
      <w:contextualSpacing/>
    </w:pPr>
  </w:style>
  <w:style w:type="table" w:styleId="a3">
    <w:name w:val="Table Grid"/>
    <w:basedOn w:val="a1"/>
    <w:uiPriority w:val="39"/>
    <w:rsid w:val="0082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FEC"/>
  </w:style>
  <w:style w:type="paragraph" w:styleId="a7">
    <w:name w:val="footer"/>
    <w:basedOn w:val="a"/>
    <w:link w:val="a8"/>
    <w:uiPriority w:val="99"/>
    <w:unhideWhenUsed/>
    <w:rsid w:val="00CB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FEC"/>
  </w:style>
  <w:style w:type="paragraph" w:styleId="a9">
    <w:name w:val="Balloon Text"/>
    <w:basedOn w:val="a"/>
    <w:link w:val="aa"/>
    <w:uiPriority w:val="99"/>
    <w:semiHidden/>
    <w:unhideWhenUsed/>
    <w:rsid w:val="006B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1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2053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Руцкая Янина Александровна</cp:lastModifiedBy>
  <cp:revision>4</cp:revision>
  <dcterms:created xsi:type="dcterms:W3CDTF">2025-07-15T06:59:00Z</dcterms:created>
  <dcterms:modified xsi:type="dcterms:W3CDTF">2025-08-19T07:26:00Z</dcterms:modified>
</cp:coreProperties>
</file>