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70" w:rsidRPr="00B84470" w:rsidRDefault="0081493C" w:rsidP="00B844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470">
        <w:rPr>
          <w:rFonts w:ascii="Times New Roman" w:hAnsi="Times New Roman" w:cs="Times New Roman"/>
          <w:b/>
          <w:sz w:val="26"/>
          <w:szCs w:val="26"/>
        </w:rPr>
        <w:t xml:space="preserve">ОСНОВНЫЕ СПОСОБЫ ВОВЛЕЧЕНИЯ ДЕТЕЙ </w:t>
      </w:r>
    </w:p>
    <w:p w:rsidR="0081493C" w:rsidRPr="00B84470" w:rsidRDefault="0081493C" w:rsidP="00B844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470">
        <w:rPr>
          <w:rFonts w:ascii="Times New Roman" w:hAnsi="Times New Roman" w:cs="Times New Roman"/>
          <w:b/>
          <w:sz w:val="26"/>
          <w:szCs w:val="26"/>
        </w:rPr>
        <w:t>В ПРОТИВОПРАВНЫЕ ДЕЙСТВИЯ</w:t>
      </w:r>
    </w:p>
    <w:p w:rsidR="00B84470" w:rsidRPr="00B84470" w:rsidRDefault="00B84470" w:rsidP="00B844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493C" w:rsidRP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470">
        <w:rPr>
          <w:rFonts w:ascii="Times New Roman" w:hAnsi="Times New Roman" w:cs="Times New Roman"/>
          <w:sz w:val="26"/>
          <w:szCs w:val="26"/>
        </w:rPr>
        <w:t xml:space="preserve">В пору летних каникул стоит задуматься об организации досуговой деятельности для детей. И если в этом аспекте у родителей, педагогов и органов системы профилактики безнадзорности и правонарушений несовершеннолетних наработана обширная практика, то в части </w:t>
      </w:r>
      <w:proofErr w:type="gramStart"/>
      <w:r w:rsidRPr="00B8447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84470">
        <w:rPr>
          <w:rFonts w:ascii="Times New Roman" w:hAnsi="Times New Roman" w:cs="Times New Roman"/>
          <w:sz w:val="26"/>
          <w:szCs w:val="26"/>
        </w:rPr>
        <w:t xml:space="preserve"> кругом общения несовершеннолетнего не всегда удается установить контроль и вовремя предотвратить вовлечение подростка в совершение преступления или иных антиобщественных действий. Однако не стоит забывать и о том, что подобные деяния совершают также и законные представителя несовершеннолетних.</w:t>
      </w:r>
    </w:p>
    <w:p w:rsidR="0081493C" w:rsidRP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470">
        <w:rPr>
          <w:rFonts w:ascii="Times New Roman" w:hAnsi="Times New Roman" w:cs="Times New Roman"/>
          <w:sz w:val="26"/>
          <w:szCs w:val="26"/>
        </w:rPr>
        <w:t xml:space="preserve">Защита прав несовершеннолетних является одним из приоритетных направлений </w:t>
      </w:r>
      <w:proofErr w:type="gramStart"/>
      <w:r w:rsidRPr="00B84470">
        <w:rPr>
          <w:rFonts w:ascii="Times New Roman" w:hAnsi="Times New Roman" w:cs="Times New Roman"/>
          <w:sz w:val="26"/>
          <w:szCs w:val="26"/>
        </w:rPr>
        <w:t>деятельности всех служб системы профилактики безнадзорности</w:t>
      </w:r>
      <w:proofErr w:type="gramEnd"/>
      <w:r w:rsidRPr="00B84470">
        <w:rPr>
          <w:rFonts w:ascii="Times New Roman" w:hAnsi="Times New Roman" w:cs="Times New Roman"/>
          <w:sz w:val="26"/>
          <w:szCs w:val="26"/>
        </w:rPr>
        <w:t xml:space="preserve"> и правонарушений несовершеннолетних. В этой связи полагаем кратко осветить основные моменты в целях своевременного принятия превентивных мер.</w:t>
      </w:r>
    </w:p>
    <w:p w:rsidR="0081493C" w:rsidRP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470">
        <w:rPr>
          <w:rFonts w:ascii="Times New Roman" w:hAnsi="Times New Roman" w:cs="Times New Roman"/>
          <w:sz w:val="26"/>
          <w:szCs w:val="26"/>
        </w:rPr>
        <w:t xml:space="preserve">Способов вовлечения детей в преступную деятельность может быть множество. </w:t>
      </w:r>
      <w:proofErr w:type="gramStart"/>
      <w:r w:rsidRPr="00B84470">
        <w:rPr>
          <w:rFonts w:ascii="Times New Roman" w:hAnsi="Times New Roman" w:cs="Times New Roman"/>
          <w:sz w:val="26"/>
          <w:szCs w:val="26"/>
        </w:rPr>
        <w:t xml:space="preserve">Основные из них: </w:t>
      </w:r>
      <w:proofErr w:type="gramEnd"/>
    </w:p>
    <w:p w:rsidR="0081493C" w:rsidRP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470">
        <w:rPr>
          <w:rFonts w:ascii="Times New Roman" w:hAnsi="Times New Roman" w:cs="Times New Roman"/>
          <w:b/>
          <w:sz w:val="26"/>
          <w:szCs w:val="26"/>
        </w:rPr>
        <w:t>Уговор</w:t>
      </w:r>
      <w:r w:rsidRPr="00B84470">
        <w:rPr>
          <w:rFonts w:ascii="Times New Roman" w:hAnsi="Times New Roman" w:cs="Times New Roman"/>
          <w:sz w:val="26"/>
          <w:szCs w:val="26"/>
        </w:rPr>
        <w:t xml:space="preserve"> – убеждение в том, что предстоящие действия нужно (можно) совершить. Принуждение, угрозы. Угрожать могут чем угодно – тем, что расскажут одноклассникам какую-то тайну, сообщат родителям о неудовлетворительных оценках и прогулах, выложат в интернет нелицеприятное видео и т.д. Угрожать могут и физическим насилием. </w:t>
      </w:r>
    </w:p>
    <w:p w:rsidR="0081493C" w:rsidRP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470">
        <w:rPr>
          <w:rFonts w:ascii="Times New Roman" w:hAnsi="Times New Roman" w:cs="Times New Roman"/>
          <w:b/>
          <w:sz w:val="26"/>
          <w:szCs w:val="26"/>
        </w:rPr>
        <w:t xml:space="preserve">Обещание </w:t>
      </w:r>
      <w:r w:rsidRPr="00B84470">
        <w:rPr>
          <w:rFonts w:ascii="Times New Roman" w:hAnsi="Times New Roman" w:cs="Times New Roman"/>
          <w:sz w:val="26"/>
          <w:szCs w:val="26"/>
        </w:rPr>
        <w:t xml:space="preserve">– такая форма воздействия на ребенка предполагает предложение взамен на совершение преступления какого-то блага – гаджета, компьютерной игры на носителе, денег и т.д. </w:t>
      </w:r>
    </w:p>
    <w:p w:rsidR="0081493C" w:rsidRP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470">
        <w:rPr>
          <w:rFonts w:ascii="Times New Roman" w:hAnsi="Times New Roman" w:cs="Times New Roman"/>
          <w:b/>
          <w:sz w:val="26"/>
          <w:szCs w:val="26"/>
        </w:rPr>
        <w:t>Обман –</w:t>
      </w:r>
      <w:r w:rsidRPr="00B84470">
        <w:rPr>
          <w:rFonts w:ascii="Times New Roman" w:hAnsi="Times New Roman" w:cs="Times New Roman"/>
          <w:sz w:val="26"/>
          <w:szCs w:val="26"/>
        </w:rPr>
        <w:t xml:space="preserve"> сообщение ребенку недостоверной информации о том, к чему его склоняют.</w:t>
      </w:r>
    </w:p>
    <w:p w:rsidR="0081493C" w:rsidRP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493C" w:rsidRP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470">
        <w:rPr>
          <w:rFonts w:ascii="Times New Roman" w:hAnsi="Times New Roman" w:cs="Times New Roman"/>
          <w:sz w:val="26"/>
          <w:szCs w:val="26"/>
        </w:rPr>
        <w:t>Законодательство Республики Беларусь предусматривает уголовную и административную ответственности за вышеуказанные деяния, а именно:</w:t>
      </w:r>
    </w:p>
    <w:p w:rsidR="0081493C" w:rsidRP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470">
        <w:rPr>
          <w:rFonts w:ascii="Times New Roman" w:hAnsi="Times New Roman" w:cs="Times New Roman"/>
          <w:sz w:val="26"/>
          <w:szCs w:val="26"/>
        </w:rPr>
        <w:t xml:space="preserve">Ст. </w:t>
      </w:r>
      <w:r w:rsidRPr="00B84470">
        <w:rPr>
          <w:rFonts w:ascii="Times New Roman" w:hAnsi="Times New Roman" w:cs="Times New Roman"/>
          <w:b/>
          <w:sz w:val="26"/>
          <w:szCs w:val="26"/>
        </w:rPr>
        <w:t xml:space="preserve">19.4 </w:t>
      </w:r>
      <w:r w:rsidRPr="00B84470">
        <w:rPr>
          <w:rFonts w:ascii="Times New Roman" w:hAnsi="Times New Roman" w:cs="Times New Roman"/>
          <w:sz w:val="26"/>
          <w:szCs w:val="26"/>
        </w:rPr>
        <w:t>Кодекса Республики Беларусь об административных правонарушениях – «Вовлечение несовершеннолетнего в антиобщественное поведение» (влечет наложение штрафа в размере от пяти до тридцати базовых величин);</w:t>
      </w:r>
    </w:p>
    <w:p w:rsidR="0081493C" w:rsidRP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470">
        <w:rPr>
          <w:rFonts w:ascii="Times New Roman" w:hAnsi="Times New Roman" w:cs="Times New Roman"/>
          <w:sz w:val="26"/>
          <w:szCs w:val="26"/>
        </w:rPr>
        <w:t>Ст.</w:t>
      </w:r>
      <w:r w:rsidRPr="00B84470">
        <w:rPr>
          <w:rFonts w:ascii="Times New Roman" w:hAnsi="Times New Roman" w:cs="Times New Roman"/>
          <w:b/>
          <w:sz w:val="26"/>
          <w:szCs w:val="26"/>
        </w:rPr>
        <w:t xml:space="preserve"> 172 </w:t>
      </w:r>
      <w:r w:rsidRPr="00B84470">
        <w:rPr>
          <w:rFonts w:ascii="Times New Roman" w:hAnsi="Times New Roman" w:cs="Times New Roman"/>
          <w:sz w:val="26"/>
          <w:szCs w:val="26"/>
        </w:rPr>
        <w:t>Уголовного кодекса Республики Беларусь – «Вовлечение несовершеннолетнего в совершение преступления» (наказывается ограничением свободы на срок до пяти лет или лишением свободы на тот же срок);</w:t>
      </w:r>
    </w:p>
    <w:p w:rsidR="0081493C" w:rsidRP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470">
        <w:rPr>
          <w:rFonts w:ascii="Times New Roman" w:hAnsi="Times New Roman" w:cs="Times New Roman"/>
          <w:sz w:val="26"/>
          <w:szCs w:val="26"/>
        </w:rPr>
        <w:t xml:space="preserve">Ст. </w:t>
      </w:r>
      <w:r w:rsidRPr="00B84470">
        <w:rPr>
          <w:rFonts w:ascii="Times New Roman" w:hAnsi="Times New Roman" w:cs="Times New Roman"/>
          <w:b/>
          <w:sz w:val="26"/>
          <w:szCs w:val="26"/>
        </w:rPr>
        <w:t>173</w:t>
      </w:r>
      <w:r w:rsidRPr="00B84470">
        <w:rPr>
          <w:rFonts w:ascii="Times New Roman" w:hAnsi="Times New Roman" w:cs="Times New Roman"/>
          <w:sz w:val="26"/>
          <w:szCs w:val="26"/>
        </w:rPr>
        <w:t xml:space="preserve"> Уголовного кодекса Республики Беларусь – «Вовлечение несовершеннолетнего в антиобщественное поведение» (наказывается арестом или лишением свободы на срок до трех лет).</w:t>
      </w:r>
    </w:p>
    <w:p w:rsidR="00B84470" w:rsidRDefault="0081493C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470">
        <w:rPr>
          <w:rFonts w:ascii="Times New Roman" w:hAnsi="Times New Roman" w:cs="Times New Roman"/>
          <w:sz w:val="26"/>
          <w:szCs w:val="26"/>
        </w:rPr>
        <w:t>Ответственность определяется тяжестью совершенного правонарушения несовершеннолетним в соответствии с законодательством.</w:t>
      </w:r>
    </w:p>
    <w:p w:rsidR="00B84470" w:rsidRDefault="00B84470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4470" w:rsidRPr="00B84470" w:rsidRDefault="00B84470" w:rsidP="00B8447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инспекции по делам несовершеннолетних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С.Л.Потапенко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93C" w:rsidRPr="00B84470" w:rsidRDefault="0081493C" w:rsidP="00B84470">
      <w:pPr>
        <w:spacing w:after="0"/>
        <w:ind w:firstLine="567"/>
        <w:jc w:val="both"/>
        <w:rPr>
          <w:sz w:val="26"/>
          <w:szCs w:val="26"/>
        </w:rPr>
      </w:pPr>
    </w:p>
    <w:sectPr w:rsidR="0081493C" w:rsidRPr="00B84470" w:rsidSect="00B8447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93C"/>
    <w:rsid w:val="00581D6D"/>
    <w:rsid w:val="0081493C"/>
    <w:rsid w:val="0099444A"/>
    <w:rsid w:val="00B8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4A"/>
  </w:style>
  <w:style w:type="paragraph" w:styleId="1">
    <w:name w:val="heading 1"/>
    <w:basedOn w:val="a"/>
    <w:next w:val="a"/>
    <w:link w:val="10"/>
    <w:uiPriority w:val="9"/>
    <w:qFormat/>
    <w:rsid w:val="00814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4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4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49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49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49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49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49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49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4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1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4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49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49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49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4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49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49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корнеенко</dc:creator>
  <cp:keywords/>
  <dc:description/>
  <cp:lastModifiedBy>ROVD</cp:lastModifiedBy>
  <cp:revision>4</cp:revision>
  <cp:lastPrinted>2025-08-22T06:23:00Z</cp:lastPrinted>
  <dcterms:created xsi:type="dcterms:W3CDTF">2025-08-22T06:18:00Z</dcterms:created>
  <dcterms:modified xsi:type="dcterms:W3CDTF">2025-08-22T06:25:00Z</dcterms:modified>
</cp:coreProperties>
</file>