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FF" w:rsidRDefault="002649FF" w:rsidP="002649FF">
      <w:pPr>
        <w:pStyle w:val="a3"/>
        <w:spacing w:before="0" w:beforeAutospacing="0" w:after="0" w:afterAutospacing="0"/>
        <w:jc w:val="center"/>
        <w:rPr>
          <w:rFonts w:ascii="Roboto" w:hAnsi="Roboto"/>
          <w:sz w:val="18"/>
          <w:szCs w:val="18"/>
        </w:rPr>
      </w:pPr>
      <w:r>
        <w:rPr>
          <w:rFonts w:ascii="Georgia" w:hAnsi="Georgia"/>
          <w:b/>
          <w:bCs/>
          <w:color w:val="0F243E"/>
          <w:sz w:val="36"/>
          <w:szCs w:val="36"/>
        </w:rPr>
        <w:t xml:space="preserve">Где грань между бытовой ссорой </w:t>
      </w:r>
      <w:r>
        <w:rPr>
          <w:rFonts w:ascii="Georgia" w:hAnsi="Georgia"/>
          <w:b/>
          <w:bCs/>
          <w:color w:val="0F243E"/>
          <w:sz w:val="36"/>
          <w:szCs w:val="36"/>
        </w:rPr>
        <w:br/>
        <w:t>и домашним насилием?</w:t>
      </w:r>
    </w:p>
    <w:p w:rsidR="002649FF" w:rsidRDefault="002649FF" w:rsidP="002649FF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2649FF" w:rsidRDefault="002649FF" w:rsidP="002649FF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Домашнему насилию может подвергнуться любой из нас, как ребенок, так и взрослый, пожилой человек, женщина или мужчина. Супруг может проявить агрессию в отношении супруги, и наоборот, родители в отношении детей, а дети в отношении родителей, братья и сестры – по отношению друг к другу. Дети могут проявить агрессию в виде насилия по отношению к своим братьям либо сёстрам. </w:t>
      </w:r>
      <w:r>
        <w:rPr>
          <w:color w:val="000000"/>
          <w:sz w:val="30"/>
          <w:szCs w:val="30"/>
        </w:rPr>
        <w:br/>
      </w:r>
    </w:p>
    <w:p w:rsidR="002649FF" w:rsidRDefault="002649FF" w:rsidP="002649FF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По данным исследований, проявление </w:t>
      </w:r>
      <w:r>
        <w:rPr>
          <w:b/>
          <w:bCs/>
          <w:color w:val="000000"/>
          <w:sz w:val="30"/>
          <w:szCs w:val="30"/>
        </w:rPr>
        <w:t xml:space="preserve">домашнего насилия </w:t>
      </w:r>
      <w:r>
        <w:rPr>
          <w:color w:val="000000"/>
          <w:sz w:val="30"/>
          <w:szCs w:val="30"/>
        </w:rPr>
        <w:t xml:space="preserve">в той или иной форме (побои, оскорбления, издевательства, психологический террор, насильственное совершение полового акта, экономическая зависимость, изоляция) встречается в </w:t>
      </w:r>
      <w:r>
        <w:rPr>
          <w:b/>
          <w:bCs/>
          <w:color w:val="000000"/>
          <w:sz w:val="30"/>
          <w:szCs w:val="30"/>
        </w:rPr>
        <w:t xml:space="preserve">каждой четвертой семье . </w:t>
      </w:r>
      <w:r>
        <w:rPr>
          <w:b/>
          <w:bCs/>
          <w:color w:val="000000"/>
          <w:sz w:val="30"/>
          <w:szCs w:val="30"/>
        </w:rPr>
        <w:br/>
      </w:r>
    </w:p>
    <w:p w:rsidR="002649FF" w:rsidRDefault="002649FF" w:rsidP="002649FF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bCs/>
          <w:i/>
          <w:i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ab/>
      </w:r>
      <w:r>
        <w:rPr>
          <w:b/>
          <w:bCs/>
          <w:color w:val="000000"/>
          <w:sz w:val="30"/>
          <w:szCs w:val="30"/>
        </w:rPr>
        <w:t xml:space="preserve">При общении в семье могут совершенно естественно возникать конфликты и ссоры, но не все они являются насилием. </w:t>
      </w:r>
      <w:r>
        <w:rPr>
          <w:b/>
          <w:bCs/>
          <w:color w:val="000000"/>
          <w:sz w:val="30"/>
          <w:szCs w:val="30"/>
        </w:rPr>
        <w:br/>
      </w:r>
    </w:p>
    <w:p w:rsidR="002649FF" w:rsidRDefault="002649FF" w:rsidP="002649FF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30"/>
          <w:szCs w:val="30"/>
        </w:rPr>
        <w:tab/>
      </w:r>
      <w:r>
        <w:rPr>
          <w:b/>
          <w:bCs/>
          <w:i/>
          <w:iCs/>
          <w:color w:val="000000"/>
          <w:sz w:val="30"/>
          <w:szCs w:val="30"/>
        </w:rPr>
        <w:t xml:space="preserve">Где грань между обычным спором, супружеской ссорой, семейным конфликтом и домашним насилием? </w:t>
      </w:r>
      <w:r>
        <w:rPr>
          <w:color w:val="000000"/>
          <w:sz w:val="30"/>
          <w:szCs w:val="30"/>
        </w:rPr>
        <w:t xml:space="preserve">Там, где в ход начинают идти насильственные способы их разрешения. </w:t>
      </w:r>
      <w:r>
        <w:rPr>
          <w:color w:val="000000"/>
          <w:sz w:val="30"/>
          <w:szCs w:val="30"/>
        </w:rPr>
        <w:br/>
      </w:r>
    </w:p>
    <w:p w:rsidR="002649FF" w:rsidRDefault="002649FF" w:rsidP="002649FF">
      <w:pPr>
        <w:pStyle w:val="a3"/>
        <w:tabs>
          <w:tab w:val="left" w:pos="709"/>
        </w:tabs>
        <w:spacing w:before="0" w:beforeAutospacing="0" w:after="0" w:afterAutospacing="0"/>
        <w:jc w:val="both"/>
        <w:rPr>
          <w:rFonts w:ascii="Roboto" w:hAnsi="Roboto"/>
          <w:sz w:val="18"/>
          <w:szCs w:val="18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Домашнее насилие – это не ссора и не семейный конфликт. Есть несколько принципиальных отличий. </w:t>
      </w:r>
    </w:p>
    <w:p w:rsidR="002649FF" w:rsidRDefault="002649FF" w:rsidP="002649FF">
      <w:pPr>
        <w:pStyle w:val="a3"/>
        <w:spacing w:before="0" w:beforeAutospacing="0" w:after="0" w:afterAutospacing="0"/>
        <w:jc w:val="both"/>
        <w:rPr>
          <w:rFonts w:ascii="Roboto" w:hAnsi="Roboto"/>
          <w:sz w:val="18"/>
          <w:szCs w:val="18"/>
        </w:rPr>
      </w:pPr>
      <w:r>
        <w:rPr>
          <w:rFonts w:ascii="Roboto" w:hAnsi="Roboto"/>
          <w:noProof/>
          <w:sz w:val="18"/>
          <w:szCs w:val="18"/>
          <w:bdr w:val="none" w:sz="0" w:space="0" w:color="auto" w:frame="1"/>
        </w:rPr>
        <w:drawing>
          <wp:inline distT="0" distB="0" distL="0" distR="0" wp14:anchorId="769B6F46" wp14:editId="01C2C123">
            <wp:extent cx="3838575" cy="2571750"/>
            <wp:effectExtent l="0" t="0" r="9525" b="0"/>
            <wp:docPr id="1" name="Рисунок 1" descr="https://lh3.googleusercontent.com/alKMSPwoHRgTaONf7m5xlZIQWKfvzjGahSTHw4pUxSV-_5NPficNAG8QDxU5AcU8mxp1rTyFufnZqjRp9fv75sbSmhIdfTB-C8DunlqC2C9zvflyxZqChwkpsIOSGShUyVUifRFKC2EIhBXVP6-XNz96h9-gvX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alKMSPwoHRgTaONf7m5xlZIQWKfvzjGahSTHw4pUxSV-_5NPficNAG8QDxU5AcU8mxp1rTyFufnZqjRp9fv75sbSmhIdfTB-C8DunlqC2C9zvflyxZqChwkpsIOSGShUyVUifRFKC2EIhBXVP6-XNz96h9-gvXu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9FF" w:rsidRDefault="002649FF" w:rsidP="002649FF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Первое</w:t>
      </w:r>
      <w:r>
        <w:rPr>
          <w:color w:val="000000"/>
          <w:sz w:val="30"/>
          <w:szCs w:val="30"/>
        </w:rPr>
        <w:t xml:space="preserve">: и конфликт, и ссора подразумевают равное положение супругов (партнеров), которые в чем-то не согласны друг с другом и отстаивают свое мнение, в ситуации насилия никакого равенства нет, один </w:t>
      </w:r>
      <w:r>
        <w:rPr>
          <w:color w:val="000000"/>
          <w:sz w:val="30"/>
          <w:szCs w:val="30"/>
        </w:rPr>
        <w:lastRenderedPageBreak/>
        <w:t xml:space="preserve">из партнеров считает себя выше другого. Какие бы аргументы ни исходили от второй стороны, они не будут значимы. </w:t>
      </w:r>
      <w:r>
        <w:rPr>
          <w:color w:val="000000"/>
          <w:sz w:val="30"/>
          <w:szCs w:val="30"/>
        </w:rPr>
        <w:br/>
      </w:r>
    </w:p>
    <w:p w:rsidR="002649FF" w:rsidRDefault="002649FF" w:rsidP="002649FF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Второе:</w:t>
      </w:r>
      <w:r>
        <w:rPr>
          <w:color w:val="000000"/>
          <w:sz w:val="30"/>
          <w:szCs w:val="30"/>
        </w:rPr>
        <w:t xml:space="preserve"> у ссоры есть повод (например, кого-то из супругов не устраивает громкая работа телевизора). Если повода нет, конфликт исчезает. В свою очередь, причина насилия в семье — стремление агрессора к власти и контролю. С помощью различных методов он хочет сделать так, чтобы другие подчинялись его воле и соответствовали его ожиданиям. </w:t>
      </w:r>
      <w:r>
        <w:rPr>
          <w:color w:val="000000"/>
          <w:sz w:val="30"/>
          <w:szCs w:val="30"/>
        </w:rPr>
        <w:br/>
      </w:r>
    </w:p>
    <w:p w:rsidR="002649FF" w:rsidRDefault="002649FF" w:rsidP="002649F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Третье:</w:t>
      </w:r>
      <w:r>
        <w:rPr>
          <w:color w:val="000000"/>
          <w:sz w:val="30"/>
          <w:szCs w:val="30"/>
        </w:rPr>
        <w:t xml:space="preserve"> насилие — это повторяющийся цикл. Обычно он выглядит так: </w:t>
      </w:r>
      <w:r>
        <w:rPr>
          <w:b/>
          <w:bCs/>
          <w:color w:val="000000"/>
          <w:sz w:val="30"/>
          <w:szCs w:val="30"/>
        </w:rPr>
        <w:t xml:space="preserve">напряжение </w:t>
      </w:r>
      <w:r>
        <w:rPr>
          <w:color w:val="000000"/>
          <w:sz w:val="30"/>
          <w:szCs w:val="30"/>
        </w:rPr>
        <w:t xml:space="preserve">(возрастает недовольство в отношениях и нарушается общение между членами семьи) — </w:t>
      </w:r>
      <w:r>
        <w:rPr>
          <w:b/>
          <w:bCs/>
          <w:color w:val="000000"/>
          <w:sz w:val="30"/>
          <w:szCs w:val="30"/>
        </w:rPr>
        <w:t xml:space="preserve">сам инцидент </w:t>
      </w:r>
      <w:r>
        <w:rPr>
          <w:color w:val="000000"/>
          <w:sz w:val="30"/>
          <w:szCs w:val="30"/>
        </w:rPr>
        <w:t xml:space="preserve">(происходит вспышка жестокости вербального, эмоционального или физического характера. Сопровождается яростью, спорами, обвинениями, угрозами, запугиванием) — </w:t>
      </w:r>
      <w:r>
        <w:rPr>
          <w:b/>
          <w:bCs/>
          <w:color w:val="000000"/>
          <w:sz w:val="30"/>
          <w:szCs w:val="30"/>
        </w:rPr>
        <w:t xml:space="preserve">примирение </w:t>
      </w:r>
      <w:r>
        <w:rPr>
          <w:color w:val="000000"/>
          <w:sz w:val="30"/>
          <w:szCs w:val="30"/>
        </w:rPr>
        <w:t xml:space="preserve">(на этом этапе агрессор старается загладить вину, приносит извинения, объясняет причину жестокости, перекладывает вину на пострадавшую (-его), иногда отрицает произошедшее или убеждает пострадавшую (-его) в преувеличении событий) — </w:t>
      </w:r>
      <w:r>
        <w:rPr>
          <w:b/>
          <w:bCs/>
          <w:color w:val="000000"/>
          <w:sz w:val="30"/>
          <w:szCs w:val="30"/>
        </w:rPr>
        <w:t xml:space="preserve">«медовый месяц» </w:t>
      </w:r>
      <w:r>
        <w:rPr>
          <w:color w:val="000000"/>
          <w:sz w:val="30"/>
          <w:szCs w:val="30"/>
        </w:rPr>
        <w:t xml:space="preserve">(насильственный инцидент забыт, обидчик прощен. Фаза называется «медовый месяц» потому, что качество отношений между партнёрами на этой стадии возвращается к первоначальному). </w:t>
      </w:r>
      <w:r>
        <w:rPr>
          <w:color w:val="000000"/>
          <w:sz w:val="30"/>
          <w:szCs w:val="30"/>
        </w:rPr>
        <w:br/>
      </w:r>
    </w:p>
    <w:p w:rsidR="002649FF" w:rsidRDefault="002649FF" w:rsidP="002649F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Во время «медового месяца» женщина вряд ли примет решение сообщить о происходящем в милицию либо в другую организацию, надеясь, что больше такое не повторится. Вот это и есть большое заблуждение. Со временем цикл происходит все интенсивнее, а период «медового месяца» пропадает вовсе. </w:t>
      </w:r>
    </w:p>
    <w:p w:rsidR="002649FF" w:rsidRDefault="002649FF" w:rsidP="002649FF">
      <w:pPr>
        <w:pStyle w:val="a3"/>
        <w:spacing w:before="0" w:beforeAutospacing="0" w:after="0" w:afterAutospacing="0"/>
        <w:ind w:firstLine="720"/>
        <w:jc w:val="both"/>
        <w:rPr>
          <w:b/>
          <w:bCs/>
          <w:i/>
          <w:iCs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30"/>
          <w:szCs w:val="30"/>
        </w:rPr>
        <w:t>Гражданам, пострадавшим от домашнего насилия,  учреждение «Белыничский районный центр социального обслуживания населения» на безвозмездной основе предоставляет консультационно-информационные, социально-посреднические, социально-психологические услуги, услуги временного приюта («кризисная» комната).</w:t>
      </w:r>
    </w:p>
    <w:p w:rsidR="002649FF" w:rsidRDefault="002649FF" w:rsidP="002649F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30"/>
          <w:szCs w:val="30"/>
        </w:rPr>
        <w:t xml:space="preserve">«Кризисная» комната </w:t>
      </w:r>
      <w:r>
        <w:rPr>
          <w:color w:val="000000"/>
          <w:sz w:val="30"/>
          <w:szCs w:val="30"/>
        </w:rPr>
        <w:t>- специально оборудованное помещение, обеспеченное всеми видами коммунально-бытового благоустройства.  Пребывание граждан в «кризисной» комнате, бытовые и прочие условия их жизнедеятельности основываются на принципах самообслуживания.</w:t>
      </w:r>
    </w:p>
    <w:p w:rsidR="002649FF" w:rsidRDefault="002649FF" w:rsidP="002649FF">
      <w:pPr>
        <w:pStyle w:val="a3"/>
        <w:spacing w:before="0" w:beforeAutospacing="0" w:after="0" w:afterAutospacing="0"/>
        <w:ind w:firstLine="720"/>
        <w:jc w:val="both"/>
        <w:rPr>
          <w:rFonts w:ascii="Roboto" w:hAnsi="Roboto"/>
          <w:sz w:val="18"/>
          <w:szCs w:val="18"/>
        </w:rPr>
      </w:pPr>
      <w:bookmarkStart w:id="0" w:name="_GoBack"/>
      <w:bookmarkEnd w:id="0"/>
      <w:r>
        <w:rPr>
          <w:color w:val="000000"/>
          <w:sz w:val="30"/>
          <w:szCs w:val="30"/>
        </w:rPr>
        <w:lastRenderedPageBreak/>
        <w:t>Любой гражданин, попавший в трудную жизненную ситуацию, может обратиться  в  Центр  лично  </w:t>
      </w:r>
      <w:r>
        <w:rPr>
          <w:b/>
          <w:bCs/>
          <w:color w:val="000000"/>
          <w:sz w:val="30"/>
          <w:szCs w:val="30"/>
        </w:rPr>
        <w:t>по  адресу</w:t>
      </w:r>
      <w:r>
        <w:rPr>
          <w:color w:val="000000"/>
          <w:sz w:val="30"/>
          <w:szCs w:val="30"/>
        </w:rPr>
        <w:t>:   </w:t>
      </w:r>
      <w:r>
        <w:rPr>
          <w:b/>
          <w:bCs/>
          <w:color w:val="000000"/>
          <w:sz w:val="30"/>
          <w:szCs w:val="30"/>
        </w:rPr>
        <w:t>г. Белыничи, ул. Советская, 37, кабинет № 3</w:t>
      </w:r>
      <w:r>
        <w:rPr>
          <w:color w:val="000000"/>
          <w:sz w:val="30"/>
          <w:szCs w:val="30"/>
        </w:rPr>
        <w:t xml:space="preserve"> или позвонить по телефону </w:t>
      </w:r>
      <w:r>
        <w:rPr>
          <w:b/>
          <w:bCs/>
          <w:color w:val="000000"/>
          <w:sz w:val="30"/>
          <w:szCs w:val="30"/>
        </w:rPr>
        <w:t xml:space="preserve">78 917 </w:t>
      </w:r>
      <w:r>
        <w:rPr>
          <w:i/>
          <w:iCs/>
          <w:color w:val="000000"/>
          <w:sz w:val="30"/>
          <w:szCs w:val="30"/>
        </w:rPr>
        <w:t>(</w:t>
      </w:r>
      <w:r>
        <w:rPr>
          <w:color w:val="000000"/>
        </w:rPr>
        <w:t>понедельник- пятница  с 8.00 до 13.00 и с 14.00 до 17.00</w:t>
      </w:r>
      <w:r>
        <w:rPr>
          <w:i/>
          <w:iCs/>
          <w:color w:val="000000"/>
          <w:sz w:val="30"/>
          <w:szCs w:val="30"/>
        </w:rPr>
        <w:t>).</w:t>
      </w:r>
    </w:p>
    <w:p w:rsidR="002649FF" w:rsidRDefault="002649FF" w:rsidP="002649FF">
      <w:pPr>
        <w:pStyle w:val="a3"/>
        <w:spacing w:before="0" w:beforeAutospacing="0" w:after="0" w:afterAutospacing="0"/>
        <w:jc w:val="center"/>
        <w:rPr>
          <w:rFonts w:ascii="Roboto" w:hAnsi="Roboto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 xml:space="preserve">Главное — не молчать. </w:t>
      </w:r>
      <w:r>
        <w:rPr>
          <w:b/>
          <w:bCs/>
          <w:color w:val="000000"/>
          <w:sz w:val="30"/>
          <w:szCs w:val="30"/>
        </w:rPr>
        <w:br/>
        <w:t>Домашнее насилие – это тот момент, когда нужно «выносить сор из избы!»</w:t>
      </w:r>
    </w:p>
    <w:p w:rsidR="007249D7" w:rsidRDefault="007249D7"/>
    <w:sectPr w:rsidR="007249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0B"/>
    <w:rsid w:val="002649FF"/>
    <w:rsid w:val="00320D0B"/>
    <w:rsid w:val="0072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81C42-49BA-4572-BC4C-58B93182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2025-03-25T08:13:00Z</dcterms:created>
  <dcterms:modified xsi:type="dcterms:W3CDTF">2025-03-25T08:15:00Z</dcterms:modified>
</cp:coreProperties>
</file>