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D1" w:rsidRDefault="00F21532">
      <w:pPr>
        <w:pStyle w:val="20"/>
        <w:framePr w:w="9710" w:h="14545" w:hRule="exact" w:wrap="none" w:vAnchor="page" w:hAnchor="page" w:x="1666" w:y="1106"/>
        <w:shd w:val="clear" w:color="auto" w:fill="auto"/>
        <w:ind w:firstLine="760"/>
      </w:pPr>
      <w:r>
        <w:t>Как административная единица Белыничский район образован 17 июля 1924 г., который расположен в северо-западной части Могилевской области. С севера, востока и юга район граничит с Круглянским, Шкловским, Могилевским и Кличевским районами Могилевской области, а с запада и северо-запада - с Березинским и Крупским районами Минской области.</w:t>
      </w:r>
    </w:p>
    <w:p w:rsidR="00DE36D1" w:rsidRDefault="00F21532">
      <w:pPr>
        <w:pStyle w:val="20"/>
        <w:framePr w:w="9710" w:h="14545" w:hRule="exact" w:wrap="none" w:vAnchor="page" w:hAnchor="page" w:x="1666" w:y="1106"/>
        <w:shd w:val="clear" w:color="auto" w:fill="auto"/>
        <w:ind w:firstLine="760"/>
      </w:pPr>
      <w:r>
        <w:t>В районе проживает 17,7 тыс. человек, из них в сельской местности - 8 тыс. человек, в г. Белыничи - 9,7 тыс. человек.</w:t>
      </w:r>
    </w:p>
    <w:p w:rsidR="00DE36D1" w:rsidRDefault="00F21532">
      <w:pPr>
        <w:pStyle w:val="20"/>
        <w:framePr w:w="9710" w:h="14545" w:hRule="exact" w:wrap="none" w:vAnchor="page" w:hAnchor="page" w:x="1666" w:y="1106"/>
        <w:shd w:val="clear" w:color="auto" w:fill="auto"/>
        <w:ind w:firstLine="760"/>
      </w:pPr>
      <w:r>
        <w:t xml:space="preserve">На территории района расположено 7 сельских исполнительных комитетов, в ведении которых </w:t>
      </w:r>
      <w:r w:rsidRPr="007861F2">
        <w:t>находится 18</w:t>
      </w:r>
      <w:r w:rsidR="007861F2" w:rsidRPr="007861F2">
        <w:t>0</w:t>
      </w:r>
      <w:r>
        <w:t xml:space="preserve"> населенных пункта. Протяженность района с севера на юг составляет 48 километров, с запада на восток - 51 километр, площадь района - 142 тыс. га.</w:t>
      </w:r>
    </w:p>
    <w:p w:rsidR="00DE36D1" w:rsidRDefault="00F21532">
      <w:pPr>
        <w:pStyle w:val="20"/>
        <w:framePr w:w="9710" w:h="14545" w:hRule="exact" w:wrap="none" w:vAnchor="page" w:hAnchor="page" w:x="1666" w:y="1106"/>
        <w:shd w:val="clear" w:color="auto" w:fill="auto"/>
        <w:ind w:firstLine="760"/>
      </w:pPr>
      <w:r>
        <w:t>Первое упоминание о Белыничах относится к XVI веку, когда великий канцлер Литовский Лев Иванович Сапега приобрел их в собственность.</w:t>
      </w:r>
    </w:p>
    <w:p w:rsidR="00DE36D1" w:rsidRDefault="00F21532" w:rsidP="004C0D9F">
      <w:pPr>
        <w:pStyle w:val="20"/>
        <w:framePr w:w="9710" w:h="14545" w:hRule="exact" w:wrap="none" w:vAnchor="page" w:hAnchor="page" w:x="1666" w:y="1106"/>
        <w:shd w:val="clear" w:color="auto" w:fill="auto"/>
        <w:tabs>
          <w:tab w:val="right" w:pos="9629"/>
        </w:tabs>
        <w:ind w:firstLine="760"/>
      </w:pPr>
      <w:r>
        <w:t>Вместе с тем, последние данные свидетельствуют о том, что Белыничи возникли в XII веке. Подтверждением этому служат и многочисленные легенды. По одной из них поселение основано славянином Белыном или его сыновьями и потомками - Белыничанами. Согласно другой легенде основание поселения в 1240 году связано с чудесным сиянием посреди ночи (Белыничи - «белые ночи») святого образа Богородицы, принесенного на белорусские земли монахами из Киева. Поэтому не случайно на гербе Белынич изображена Божия Матерь с младенцем на руках в золотых одеждах. Чудотворный Белыничский образ, православный храм и монастырь Рождества Богородицы стали центром поселения и в течение веков имели для Могилевщины особенное значение. Существовал обычай:</w:t>
      </w:r>
      <w:r>
        <w:tab/>
        <w:t>перед</w:t>
      </w:r>
      <w:r w:rsidR="004C0D9F">
        <w:t xml:space="preserve"> </w:t>
      </w:r>
      <w:r>
        <w:t>паломничеством в Киево-Печерскую Лавру или Почаев посетить Белыничи, чтобы поклониться Небесной Заступнице.</w:t>
      </w:r>
    </w:p>
    <w:p w:rsidR="00DE36D1" w:rsidRDefault="00F21532">
      <w:pPr>
        <w:pStyle w:val="20"/>
        <w:framePr w:w="9710" w:h="14545" w:hRule="exact" w:wrap="none" w:vAnchor="page" w:hAnchor="page" w:x="1666" w:y="1106"/>
        <w:shd w:val="clear" w:color="auto" w:fill="auto"/>
        <w:ind w:firstLine="760"/>
      </w:pPr>
      <w:r>
        <w:t>В настоящее время экономический потенциал района представлен предприятиями сельского хозяйства, промышленности, строительными и транспортными организациями, предприятиями торговли и бытового обслуживания, субъектами предпринимательства.</w:t>
      </w:r>
    </w:p>
    <w:p w:rsidR="00DE36D1" w:rsidRDefault="00F21532">
      <w:pPr>
        <w:pStyle w:val="20"/>
        <w:framePr w:w="9710" w:h="14545" w:hRule="exact" w:wrap="none" w:vAnchor="page" w:hAnchor="page" w:x="1666" w:y="1106"/>
        <w:shd w:val="clear" w:color="auto" w:fill="auto"/>
        <w:ind w:firstLine="760"/>
      </w:pPr>
      <w:r>
        <w:t>Основу экономического потенциала района составляет сельскохозяйственный сектор экономики. В состав агропромышленного комплекса района входит сельскохозяйственный производственный кооператив, открытые акционерные общества, филиал иностранного общественного общества с ограниченной ответственностью, фермерские хозяйства.</w:t>
      </w:r>
    </w:p>
    <w:p w:rsidR="00DE36D1" w:rsidRDefault="00F21532">
      <w:pPr>
        <w:pStyle w:val="20"/>
        <w:framePr w:w="9710" w:h="14545" w:hRule="exact" w:wrap="none" w:vAnchor="page" w:hAnchor="page" w:x="1666" w:y="1106"/>
        <w:shd w:val="clear" w:color="auto" w:fill="auto"/>
        <w:ind w:firstLine="760"/>
      </w:pPr>
      <w:r>
        <w:t xml:space="preserve">Сельскохозяйственные угодья Белыничского района занимают </w:t>
      </w:r>
      <w:r w:rsidR="00594774">
        <w:t xml:space="preserve">       </w:t>
      </w:r>
      <w:r>
        <w:t>4</w:t>
      </w:r>
      <w:r w:rsidR="00594774">
        <w:t>9</w:t>
      </w:r>
      <w:r>
        <w:t>,</w:t>
      </w:r>
      <w:r w:rsidR="00594774">
        <w:t>1</w:t>
      </w:r>
      <w:r>
        <w:t xml:space="preserve"> тысяч гектаров, из них пашня </w:t>
      </w:r>
      <w:r w:rsidR="00594774">
        <w:t>36,8</w:t>
      </w:r>
      <w:r>
        <w:t xml:space="preserve"> тысячи гектаров, луговых угодий - 10,</w:t>
      </w:r>
      <w:r w:rsidR="00594774">
        <w:t>3</w:t>
      </w:r>
      <w:r>
        <w:t xml:space="preserve"> тысяч гектар, в том числе улучшенных - 4,</w:t>
      </w:r>
      <w:r w:rsidR="00594774">
        <w:t>5</w:t>
      </w:r>
      <w:r>
        <w:t xml:space="preserve"> тысяч гектар.</w:t>
      </w:r>
    </w:p>
    <w:p w:rsidR="00DE36D1" w:rsidRDefault="00DE36D1">
      <w:pPr>
        <w:rPr>
          <w:sz w:val="2"/>
          <w:szCs w:val="2"/>
        </w:rPr>
        <w:sectPr w:rsidR="00DE36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36D1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60"/>
      </w:pPr>
      <w:r>
        <w:lastRenderedPageBreak/>
        <w:t>Согласно кадастровой оценке бал пашни составляет 3</w:t>
      </w:r>
      <w:r w:rsidR="00594774">
        <w:t>2,4</w:t>
      </w:r>
      <w:r>
        <w:t>. Почвы в районе в основном дерново-подзолистые, суглинистые, супесчаные.</w:t>
      </w:r>
    </w:p>
    <w:p w:rsidR="00DE36D1" w:rsidRDefault="00F21532" w:rsidP="00594774">
      <w:pPr>
        <w:pStyle w:val="20"/>
        <w:framePr w:w="9706" w:h="14545" w:hRule="exact" w:wrap="none" w:vAnchor="page" w:hAnchor="page" w:x="1668" w:y="1106"/>
        <w:shd w:val="clear" w:color="auto" w:fill="auto"/>
        <w:tabs>
          <w:tab w:val="right" w:pos="9678"/>
        </w:tabs>
        <w:ind w:firstLine="760"/>
      </w:pPr>
      <w:r>
        <w:t>Основные направления сельского хозяйства:</w:t>
      </w:r>
      <w:r w:rsidR="00594774">
        <w:t xml:space="preserve"> </w:t>
      </w:r>
      <w:r>
        <w:t>молочно-мясное</w:t>
      </w:r>
      <w:r w:rsidR="00594774">
        <w:t xml:space="preserve"> </w:t>
      </w:r>
      <w:r>
        <w:t>скотоводство, выращивание датской свинины, производство зерна, картофеля, кормопроизводство. Повышение продуктивности отрасли растениеводства и животноводства планируется реализовать за счет: внедрения зональных систем земледелия, базирующиеся на возделывании высокодоходных сельскохозяйственных культур и применении энергосберегающих технологий, обеспечивающих высокий уровень окупаемости инвестиций в производство экономически наиболее целесообразных видов сельскохозяйственной продукции, введения в сельскохозяйственный оборот неиспользуемых и (или) неэффективно используемых земель.</w:t>
      </w:r>
    </w:p>
    <w:p w:rsidR="00DE36D1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60"/>
      </w:pPr>
      <w:r>
        <w:t>Промышленность района представляет Белыничское унитарное коммунальное предприятие «Жилкомхоз». Основные виды промышленной продукции, производимой в районе: производство пара и горячей воды, пищевых продуктов, швейных изделий, изделия из дерева.</w:t>
      </w:r>
    </w:p>
    <w:p w:rsidR="00DE36D1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60"/>
      </w:pPr>
      <w:r>
        <w:t>На территории района находятся предприятия производящие промышленную продукцию:</w:t>
      </w:r>
    </w:p>
    <w:p w:rsidR="00DE36D1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60"/>
      </w:pPr>
      <w:r>
        <w:t>цех по производству сыров открытого акционерного общества «Бабушкина крынка» - управляющая компания холдинга «Могилевская молочная компания» «Бабушкина крынка». Мощность цеха по производству сыров по переработке молока - около 220 тонн в сутки. Установленные мощности по производству продукции составляют: по сыру - 20 тонн в сутки, по выработке нанофильтрованной сыворотки - 50 тонн в сутки. Ассортимент вырабатываемой продукции включает сыры твердые и полутвердые - 34 вида, из них 31 выпускается в пленке, 3 - в полиацетатном покрытии с длительным сроком созревания;</w:t>
      </w:r>
    </w:p>
    <w:p w:rsidR="00DE36D1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60"/>
      </w:pPr>
      <w:r>
        <w:t>ОАО «Белыничский протеиновый завод» основным направлением деятельности которого является переработка продукции животного происхождения для мясоперерабатывающей отрасли, животноводческих комплексов и прочих предприятий;</w:t>
      </w:r>
    </w:p>
    <w:p w:rsidR="00DE36D1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60"/>
      </w:pPr>
      <w:r>
        <w:t>ГЛУ «Белыничский лесхоз» производит продукцию из лесоматериалов;</w:t>
      </w:r>
    </w:p>
    <w:p w:rsidR="00DE36D1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60"/>
      </w:pPr>
      <w:r>
        <w:t>цех Белыничского обособленного структурного подразделения Могилевского райпо (производство хлебобулочных изделий, мясных полуфабрикатов, рыбных изделий, кондитерских изделий, швейного производства.</w:t>
      </w:r>
    </w:p>
    <w:p w:rsidR="00DE36D1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60"/>
      </w:pPr>
      <w:r>
        <w:t>В Белыничском районе реализуется инвестиционные проекты:</w:t>
      </w:r>
    </w:p>
    <w:p w:rsidR="00DE36D1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60"/>
      </w:pPr>
      <w:r>
        <w:t>«реконструкция и модернизация ОАО «Белыничский протеиновый завод» расположенного по адресу: Могилевская область, дер.Мельник с выделением очередей строительства» организация частной собственности</w:t>
      </w:r>
    </w:p>
    <w:p w:rsidR="00DE36D1" w:rsidRDefault="00DE36D1">
      <w:pPr>
        <w:rPr>
          <w:sz w:val="2"/>
          <w:szCs w:val="2"/>
        </w:rPr>
        <w:sectPr w:rsidR="00DE36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36D1" w:rsidRDefault="00F21532">
      <w:pPr>
        <w:pStyle w:val="20"/>
        <w:framePr w:w="9710" w:h="14549" w:hRule="exact" w:wrap="none" w:vAnchor="page" w:hAnchor="page" w:x="1666" w:y="1106"/>
        <w:shd w:val="clear" w:color="auto" w:fill="auto"/>
      </w:pPr>
      <w:r>
        <w:lastRenderedPageBreak/>
        <w:t>реализующая проект ОАО «Белыничский протеиновый завод»;</w:t>
      </w:r>
    </w:p>
    <w:p w:rsidR="00DE36D1" w:rsidRDefault="00F21532">
      <w:pPr>
        <w:pStyle w:val="20"/>
        <w:framePr w:w="9710" w:h="14549" w:hRule="exact" w:wrap="none" w:vAnchor="page" w:hAnchor="page" w:x="1666" w:y="1106"/>
        <w:shd w:val="clear" w:color="auto" w:fill="auto"/>
        <w:ind w:firstLine="760"/>
      </w:pPr>
      <w:r>
        <w:t>«создание предприятия по производству дверей по индивидуальным заказам» организация частной собственности реализующая проект ООО «Бомирад»;</w:t>
      </w:r>
    </w:p>
    <w:p w:rsidR="00DE36D1" w:rsidRDefault="00F21532">
      <w:pPr>
        <w:pStyle w:val="20"/>
        <w:framePr w:w="9710" w:h="14549" w:hRule="exact" w:wrap="none" w:vAnchor="page" w:hAnchor="page" w:x="1666" w:y="1106"/>
        <w:shd w:val="clear" w:color="auto" w:fill="auto"/>
        <w:ind w:firstLine="760"/>
      </w:pPr>
      <w:r>
        <w:t>«строительство и обслуживание объекта по добыче сапропеля», организация частной собственности реализующая проект ООО «Свет17».</w:t>
      </w:r>
    </w:p>
    <w:p w:rsidR="00DE36D1" w:rsidRDefault="00F21532" w:rsidP="00EB62C7">
      <w:pPr>
        <w:pStyle w:val="20"/>
        <w:framePr w:w="9710" w:h="14549" w:hRule="exact" w:wrap="none" w:vAnchor="page" w:hAnchor="page" w:x="1666" w:y="1106"/>
        <w:shd w:val="clear" w:color="auto" w:fill="auto"/>
        <w:tabs>
          <w:tab w:val="left" w:pos="4402"/>
        </w:tabs>
        <w:ind w:firstLine="760"/>
      </w:pPr>
      <w:r>
        <w:t>Отрасль лесного хозяйства района представлена ГЛУ «Белыничский лесхоз». Основной целью развития лесного хозяйства является повышение эффективности лесохозяйственного производства, организация рационального лесопользования, обеспечение воспроизводства, охраны и защиты лесов, обустройство лесного фонда, осуществление эффективного контроля в этих сферах. Основными задачами лесного хозяйства являются - повышение продуктивности лесов, за счет улучшения качества и эффективности проводимых лесохозяйственных мероприятий, выравнивание возрастной структуры лесов посредством организации рационального лесопользования, увеличение доли молодняков за счет создания лесных культур на непокрытых лесом землях</w:t>
      </w:r>
      <w:r>
        <w:tab/>
        <w:t>и на землях, выведенных из</w:t>
      </w:r>
      <w:r w:rsidR="00EB62C7">
        <w:t xml:space="preserve"> </w:t>
      </w:r>
      <w:r>
        <w:t>сельскохозяйственного оборота, оптимизация породной структуры лесов с целью увеличения удельного веса наиболее ценных</w:t>
      </w:r>
      <w:r>
        <w:tab/>
        <w:t>и</w:t>
      </w:r>
      <w:r w:rsidR="00EB62C7">
        <w:t xml:space="preserve"> </w:t>
      </w:r>
      <w:r>
        <w:t>твердолиственных насаждений. Обустройство лесного фонда, включая организацию строительства, ремонт и содержание лесохозяйственных дорог, осуществление противопожарного обустройства участков лесного фонда, содержание в надлежащем состоянии квартальной сети и опознавательных знаков и иные мероприятия. Осуществление комплекса лесозащитных мероприятий в целях повышения экологической устойчивости лесов, охрана лесного фонда и воспроизводство лесов. Привлечение инвестиций в развитие лесного хозяйства. В ГЛУ «Белыничский лесхоз» функционируют 9 лесничеств, лесопункт, цех по переработке древесины, лесоохотничье хозяйство. Лесной фонд Белыничского района составляет 93,7 тыс.гектаров. Белыничский лесхоз производит следующую продукцию: лесоматериалы круглые хвойные и мягколиственные; балансы хвойные и лиственные; пиломатериалы необрезные и обрезные хвойных и мягколиственных пород; деревья новогодние; сок березовый натуральный; мед натуральный; шишки семян хвойных пород, веник банный, метла хозяйственная.</w:t>
      </w:r>
    </w:p>
    <w:p w:rsidR="00DE36D1" w:rsidRDefault="00F21532" w:rsidP="00D75AB4">
      <w:pPr>
        <w:pStyle w:val="20"/>
        <w:framePr w:w="9710" w:h="14549" w:hRule="exact" w:wrap="none" w:vAnchor="page" w:hAnchor="page" w:x="1666" w:y="1106"/>
        <w:shd w:val="clear" w:color="auto" w:fill="auto"/>
        <w:tabs>
          <w:tab w:val="left" w:pos="2486"/>
        </w:tabs>
        <w:ind w:firstLine="760"/>
      </w:pPr>
      <w:r>
        <w:t>Строительный комплекс района п</w:t>
      </w:r>
      <w:r w:rsidR="00D75AB4">
        <w:t xml:space="preserve">редставлен двумя предприятиями: </w:t>
      </w:r>
      <w:r>
        <w:t>ГУКДСП «Белыничская ПМК-241 и филиал</w:t>
      </w:r>
      <w:r w:rsidR="00D75AB4">
        <w:t xml:space="preserve"> </w:t>
      </w:r>
      <w:r>
        <w:t>КУП «Могилевоблдорстрой» - ДРСУ №</w:t>
      </w:r>
      <w:r w:rsidR="00D75AB4">
        <w:t xml:space="preserve"> </w:t>
      </w:r>
      <w:r>
        <w:t>170. Транспортную</w:t>
      </w:r>
      <w:r w:rsidR="00D75AB4">
        <w:t xml:space="preserve"> </w:t>
      </w:r>
      <w:r>
        <w:t>деятельность района представляют - Белыничский филиал Автопарк №</w:t>
      </w:r>
      <w:r>
        <w:tab/>
        <w:t>7 ОАО «Могилевоблавтотранс» и филиал ДЭУ-74</w:t>
      </w:r>
      <w:r w:rsidR="00D75AB4">
        <w:t xml:space="preserve"> </w:t>
      </w:r>
      <w:r>
        <w:t>РУП «Могилевавтодор».</w:t>
      </w:r>
    </w:p>
    <w:p w:rsidR="00DE36D1" w:rsidRDefault="00DE36D1">
      <w:pPr>
        <w:rPr>
          <w:sz w:val="2"/>
          <w:szCs w:val="2"/>
        </w:rPr>
        <w:sectPr w:rsidR="00DE36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36D1" w:rsidRDefault="00F21532" w:rsidP="00D75AB4">
      <w:pPr>
        <w:pStyle w:val="20"/>
        <w:framePr w:w="9706" w:h="14545" w:hRule="exact" w:wrap="none" w:vAnchor="page" w:hAnchor="page" w:x="1668" w:y="1106"/>
        <w:shd w:val="clear" w:color="auto" w:fill="auto"/>
        <w:tabs>
          <w:tab w:val="left" w:pos="3329"/>
        </w:tabs>
        <w:ind w:firstLine="740"/>
      </w:pPr>
      <w:r>
        <w:lastRenderedPageBreak/>
        <w:t>Деятельность в области перевозок пассажиров автотранспортом как внутри района, так и за его пределы осуществляет Белыничский филиал Автопарк № 7 ОАО «Могилевоблавтотранс». Для обслуживания пассажиров Белыничского района функционирует 19 маршрутов, общей протяженностью 647</w:t>
      </w:r>
      <w:r w:rsidR="00D75AB4">
        <w:t xml:space="preserve"> </w:t>
      </w:r>
      <w:r>
        <w:t>километров, за год автобусами общего</w:t>
      </w:r>
      <w:r w:rsidR="00D75AB4">
        <w:t xml:space="preserve"> </w:t>
      </w:r>
      <w:r>
        <w:t>пользования перевозится более 450 тысяч пассажиров.</w:t>
      </w:r>
    </w:p>
    <w:p w:rsidR="00DE36D1" w:rsidRDefault="00F21532" w:rsidP="00D75AB4">
      <w:pPr>
        <w:pStyle w:val="20"/>
        <w:framePr w:w="9706" w:h="14545" w:hRule="exact" w:wrap="none" w:vAnchor="page" w:hAnchor="page" w:x="1668" w:y="1106"/>
        <w:shd w:val="clear" w:color="auto" w:fill="auto"/>
        <w:tabs>
          <w:tab w:val="left" w:pos="3329"/>
          <w:tab w:val="left" w:pos="8525"/>
        </w:tabs>
        <w:ind w:firstLine="740"/>
      </w:pPr>
      <w:r>
        <w:t xml:space="preserve">Основные предприятия связи - Белыничский участок электросвязи Шкловского зонального узла электросвязи Могилевского филиала РУП «Белтелеком» и Белыничский участок почтовой связи объединенного </w:t>
      </w:r>
      <w:r w:rsidR="00D75AB4">
        <w:t xml:space="preserve">цеха </w:t>
      </w:r>
      <w:r>
        <w:t>почтовой связи Могилевского</w:t>
      </w:r>
      <w:r w:rsidR="00D75AB4">
        <w:t xml:space="preserve"> </w:t>
      </w:r>
      <w:r>
        <w:t>филиала</w:t>
      </w:r>
      <w:r w:rsidR="00D75AB4">
        <w:t xml:space="preserve"> </w:t>
      </w:r>
      <w:r>
        <w:t xml:space="preserve">РУП «Белпочта». В районе функционируют 10 автоматических телефонных станций общей емкостью 6 558 номеров, из них в сельской местности - 2 400. Расширяется внедрение услуг широкополосного доступа в сеть Интернет </w:t>
      </w:r>
      <w:r w:rsidRPr="0085534A">
        <w:rPr>
          <w:lang w:eastAsia="en-US" w:bidi="en-US"/>
        </w:rPr>
        <w:t>(</w:t>
      </w:r>
      <w:r>
        <w:rPr>
          <w:lang w:val="en-US" w:eastAsia="en-US" w:bidi="en-US"/>
        </w:rPr>
        <w:t>byfly</w:t>
      </w:r>
      <w:r w:rsidRPr="0085534A">
        <w:rPr>
          <w:lang w:eastAsia="en-US" w:bidi="en-US"/>
        </w:rPr>
        <w:t xml:space="preserve">) </w:t>
      </w:r>
      <w:r>
        <w:t xml:space="preserve">и услуг интерактивного телевидения </w:t>
      </w:r>
      <w:r w:rsidRPr="0085534A">
        <w:rPr>
          <w:lang w:eastAsia="en-US" w:bidi="en-US"/>
        </w:rPr>
        <w:t>(</w:t>
      </w:r>
      <w:r>
        <w:rPr>
          <w:lang w:val="en-US" w:eastAsia="en-US" w:bidi="en-US"/>
        </w:rPr>
        <w:t>ZALA</w:t>
      </w:r>
      <w:r w:rsidRPr="0085534A">
        <w:rPr>
          <w:lang w:eastAsia="en-US" w:bidi="en-US"/>
        </w:rPr>
        <w:t xml:space="preserve">). </w:t>
      </w:r>
      <w:r>
        <w:t xml:space="preserve">Количество пользователей сети Интернет в районе более 3,5 тысяч человек. Услугами </w:t>
      </w:r>
      <w:r>
        <w:rPr>
          <w:lang w:val="en-US" w:eastAsia="en-US" w:bidi="en-US"/>
        </w:rPr>
        <w:t>ZALA</w:t>
      </w:r>
      <w:r w:rsidRPr="0085534A">
        <w:rPr>
          <w:lang w:eastAsia="en-US" w:bidi="en-US"/>
        </w:rPr>
        <w:t xml:space="preserve"> </w:t>
      </w:r>
      <w:r>
        <w:t xml:space="preserve">пользуются более 3 тысяч абонентов. Волоконно-оптическая распределительная сеть внедряется также в кварталах индивидуальной </w:t>
      </w:r>
      <w:r w:rsidRPr="00EB62C7">
        <w:t>застройки с учетом востребованности в высокоскоростных услугах связи. Услуги связи оказывают 12 почтовых отделений:</w:t>
      </w:r>
      <w:r w:rsidR="00D75AB4" w:rsidRPr="00EB62C7">
        <w:t xml:space="preserve"> </w:t>
      </w:r>
      <w:r w:rsidRPr="00EB62C7">
        <w:t>1 городское, 10 сельских 1 служба мотодоставки.</w:t>
      </w:r>
      <w:r w:rsidR="00D75AB4" w:rsidRPr="00EB62C7">
        <w:t xml:space="preserve"> </w:t>
      </w:r>
      <w:r w:rsidRPr="00EB62C7">
        <w:t>Оказываются услуги почтовой связи, национальным оператором почтовой связи через сервис «Мобильный почтальон» с целью обеспечения доступности населения в сельской местности к услугам почтовой связи.</w:t>
      </w:r>
    </w:p>
    <w:p w:rsidR="00DE36D1" w:rsidRPr="00611D01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40"/>
        <w:rPr>
          <w:color w:val="auto"/>
        </w:rPr>
      </w:pPr>
      <w:r>
        <w:t xml:space="preserve">События, происходящие в районе и за его пределами, освещаются на страницах районной газеты «Зара над Друццю», а также на официальных интернет-сайтах Белыничского райисполкома </w:t>
      </w:r>
      <w:hyperlink r:id="rId6" w:history="1">
        <w:r w:rsidRPr="00611D01">
          <w:rPr>
            <w:rStyle w:val="a3"/>
            <w:color w:val="auto"/>
            <w:lang w:val="en-US" w:eastAsia="en-US" w:bidi="en-US"/>
          </w:rPr>
          <w:t>www</w:t>
        </w:r>
        <w:r w:rsidRPr="00611D01">
          <w:rPr>
            <w:rStyle w:val="a3"/>
            <w:color w:val="auto"/>
            <w:lang w:eastAsia="en-US" w:bidi="en-US"/>
          </w:rPr>
          <w:t>.</w:t>
        </w:r>
        <w:r w:rsidRPr="00611D01">
          <w:rPr>
            <w:rStyle w:val="a3"/>
            <w:color w:val="auto"/>
            <w:lang w:val="en-US" w:eastAsia="en-US" w:bidi="en-US"/>
          </w:rPr>
          <w:t>belynichi</w:t>
        </w:r>
        <w:r w:rsidRPr="00611D01">
          <w:rPr>
            <w:rStyle w:val="a3"/>
            <w:color w:val="auto"/>
            <w:lang w:eastAsia="en-US" w:bidi="en-US"/>
          </w:rPr>
          <w:t>.</w:t>
        </w:r>
        <w:r w:rsidRPr="00611D01">
          <w:rPr>
            <w:rStyle w:val="a3"/>
            <w:color w:val="auto"/>
            <w:lang w:val="en-US" w:eastAsia="en-US" w:bidi="en-US"/>
          </w:rPr>
          <w:t>gov</w:t>
        </w:r>
        <w:r w:rsidRPr="00611D01">
          <w:rPr>
            <w:rStyle w:val="a3"/>
            <w:color w:val="auto"/>
            <w:lang w:eastAsia="en-US" w:bidi="en-US"/>
          </w:rPr>
          <w:t>.</w:t>
        </w:r>
        <w:r w:rsidRPr="00611D01">
          <w:rPr>
            <w:rStyle w:val="a3"/>
            <w:color w:val="auto"/>
            <w:lang w:val="en-US" w:eastAsia="en-US" w:bidi="en-US"/>
          </w:rPr>
          <w:t>by</w:t>
        </w:r>
        <w:r w:rsidRPr="00611D01">
          <w:rPr>
            <w:rStyle w:val="a3"/>
            <w:color w:val="auto"/>
            <w:lang w:eastAsia="en-US" w:bidi="en-US"/>
          </w:rPr>
          <w:t xml:space="preserve"> </w:t>
        </w:r>
      </w:hyperlink>
      <w:r w:rsidRPr="00611D01">
        <w:rPr>
          <w:color w:val="auto"/>
        </w:rPr>
        <w:t>и редакции газеты</w:t>
      </w:r>
      <w:hyperlink r:id="rId7" w:history="1">
        <w:r w:rsidRPr="00611D01">
          <w:rPr>
            <w:rStyle w:val="a3"/>
            <w:color w:val="auto"/>
          </w:rPr>
          <w:t xml:space="preserve"> www.zara.by.</w:t>
        </w:r>
      </w:hyperlink>
    </w:p>
    <w:p w:rsidR="00DE36D1" w:rsidRDefault="00F21532" w:rsidP="00D75AB4">
      <w:pPr>
        <w:pStyle w:val="20"/>
        <w:framePr w:w="9706" w:h="14545" w:hRule="exact" w:wrap="none" w:vAnchor="page" w:hAnchor="page" w:x="1668" w:y="1106"/>
        <w:shd w:val="clear" w:color="auto" w:fill="auto"/>
        <w:tabs>
          <w:tab w:val="left" w:pos="5352"/>
        </w:tabs>
        <w:ind w:firstLine="740"/>
      </w:pPr>
      <w:r w:rsidRPr="00611D01">
        <w:rPr>
          <w:color w:val="auto"/>
        </w:rPr>
        <w:t>Сеть предприятий розничной торговли района предст</w:t>
      </w:r>
      <w:r w:rsidRPr="00D75AB4">
        <w:t xml:space="preserve">авлена </w:t>
      </w:r>
      <w:r w:rsidR="00CE4C0D">
        <w:t>147</w:t>
      </w:r>
      <w:r w:rsidRPr="00D75AB4">
        <w:t xml:space="preserve"> торговыми объектами из которых:</w:t>
      </w:r>
      <w:r w:rsidR="00D75AB4" w:rsidRPr="00D75AB4">
        <w:t xml:space="preserve"> 115</w:t>
      </w:r>
      <w:r w:rsidRPr="00D75AB4">
        <w:t xml:space="preserve"> магазин</w:t>
      </w:r>
      <w:r w:rsidR="00D75AB4" w:rsidRPr="00D75AB4">
        <w:t>ов</w:t>
      </w:r>
      <w:r w:rsidRPr="00D75AB4">
        <w:t>, 1</w:t>
      </w:r>
      <w:r w:rsidR="00D75AB4" w:rsidRPr="00D75AB4">
        <w:t>5</w:t>
      </w:r>
      <w:r w:rsidRPr="00D75AB4">
        <w:t xml:space="preserve"> павильонов</w:t>
      </w:r>
      <w:r w:rsidR="00611D01">
        <w:t>,</w:t>
      </w:r>
      <w:r w:rsidR="00D75AB4" w:rsidRPr="00D75AB4">
        <w:t xml:space="preserve"> </w:t>
      </w:r>
      <w:r w:rsidRPr="00D75AB4">
        <w:t xml:space="preserve">4 киоска, </w:t>
      </w:r>
      <w:r w:rsidR="00D75AB4" w:rsidRPr="00D75AB4">
        <w:t xml:space="preserve">    </w:t>
      </w:r>
      <w:r w:rsidRPr="00D75AB4">
        <w:t xml:space="preserve">4 автомагазина, 2 торговых центра, 3 автозаправочные станции, </w:t>
      </w:r>
      <w:r w:rsidR="00D75AB4" w:rsidRPr="00D75AB4">
        <w:t xml:space="preserve">                         4 </w:t>
      </w:r>
      <w:r w:rsidRPr="00D75AB4">
        <w:t>интернет-магазина.</w:t>
      </w:r>
    </w:p>
    <w:p w:rsidR="00DE36D1" w:rsidRPr="00661413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40"/>
      </w:pPr>
      <w:r w:rsidRPr="00661413">
        <w:t xml:space="preserve">Норматив обеспеченности населения торговой площадью составил </w:t>
      </w:r>
      <w:r w:rsidR="00661413" w:rsidRPr="00661413">
        <w:rPr>
          <w:bCs/>
        </w:rPr>
        <w:t xml:space="preserve">663,6 </w:t>
      </w:r>
      <w:r w:rsidRPr="00661413">
        <w:t xml:space="preserve"> кв.м. при нормативе 610 кв.м. на 1 тыс. человек.</w:t>
      </w:r>
    </w:p>
    <w:p w:rsidR="00DE36D1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40"/>
      </w:pPr>
      <w:r w:rsidRPr="00661413">
        <w:t xml:space="preserve">Государственный социальный стандарт по обеспечению населения местами в общедоступных объектах общественного питания в районе на 1 тыс. жителей составил </w:t>
      </w:r>
      <w:r w:rsidR="00661413" w:rsidRPr="00661413">
        <w:rPr>
          <w:bCs/>
        </w:rPr>
        <w:t xml:space="preserve">24,5 </w:t>
      </w:r>
      <w:r w:rsidRPr="00661413">
        <w:t>места на 1 тыс. человек.</w:t>
      </w:r>
    </w:p>
    <w:p w:rsidR="00DE36D1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40"/>
      </w:pPr>
      <w:r>
        <w:t>Основным предприятием, осуществляющим торговое обслуживание населения района, является Белыничское обособленное подразделение Могилевского районного потребительского общества.</w:t>
      </w:r>
    </w:p>
    <w:p w:rsidR="00DE36D1" w:rsidRDefault="00F21532">
      <w:pPr>
        <w:pStyle w:val="20"/>
        <w:framePr w:w="9706" w:h="14545" w:hRule="exact" w:wrap="none" w:vAnchor="page" w:hAnchor="page" w:x="1668" w:y="1106"/>
        <w:shd w:val="clear" w:color="auto" w:fill="auto"/>
        <w:ind w:firstLine="740"/>
      </w:pPr>
      <w:r>
        <w:t>В районе сформирована система так называемых «удобных магазинов», расположенных в радиусе пешеходной доступности и</w:t>
      </w:r>
      <w:r w:rsidR="00CE4C0D">
        <w:t xml:space="preserve"> </w:t>
      </w:r>
    </w:p>
    <w:p w:rsidR="00DE36D1" w:rsidRDefault="00DE36D1">
      <w:pPr>
        <w:rPr>
          <w:sz w:val="2"/>
          <w:szCs w:val="2"/>
        </w:rPr>
        <w:sectPr w:rsidR="00DE36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36D1" w:rsidRDefault="00F21532">
      <w:pPr>
        <w:pStyle w:val="20"/>
        <w:framePr w:w="9710" w:h="14545" w:hRule="exact" w:wrap="none" w:vAnchor="page" w:hAnchor="page" w:x="1666" w:y="1106"/>
        <w:shd w:val="clear" w:color="auto" w:fill="auto"/>
      </w:pPr>
      <w:r>
        <w:lastRenderedPageBreak/>
        <w:t>торгующих ассортиментом продовольственных и непродовольственных товаров первой необходимости, а также сети дисконтных магазинов (магазинов самообслуживания, реализующих товары по более низким ценам) - магазины «Мега Опт», «Родны кут», «Хит», «Доброцен», «Мила», «Светофор», «Петруха» «Копеечка» «Маяк» и другие.</w:t>
      </w:r>
    </w:p>
    <w:p w:rsidR="00DE36D1" w:rsidRDefault="00F21532">
      <w:pPr>
        <w:pStyle w:val="20"/>
        <w:framePr w:w="9710" w:h="14545" w:hRule="exact" w:wrap="none" w:vAnchor="page" w:hAnchor="page" w:x="1666" w:y="1106"/>
        <w:shd w:val="clear" w:color="auto" w:fill="auto"/>
        <w:ind w:firstLine="740"/>
      </w:pPr>
      <w:r w:rsidRPr="003A37AC">
        <w:t xml:space="preserve">Сеть общественного питания района представлена </w:t>
      </w:r>
      <w:r w:rsidR="003A37AC" w:rsidRPr="003A37AC">
        <w:t>11</w:t>
      </w:r>
      <w:r w:rsidRPr="003A37AC">
        <w:t xml:space="preserve"> общедоступными </w:t>
      </w:r>
      <w:r w:rsidR="003A37AC" w:rsidRPr="003A37AC">
        <w:t xml:space="preserve">объектами общественного питания. </w:t>
      </w:r>
      <w:r w:rsidRPr="003A37AC">
        <w:t>Визитной карточкой отрасли общественного питания Белыничского обособленного подразделения Могилевского райпо является кафе «Друть» с современным интерьером, где жители района отмечают семейные торжества и другие мероприятия. Пользуются популярностью и такие кафе как: «Белые росы», «Гастралавка», «Еда и кофе».</w:t>
      </w:r>
    </w:p>
    <w:p w:rsidR="00DE36D1" w:rsidRDefault="00F21532">
      <w:pPr>
        <w:pStyle w:val="20"/>
        <w:framePr w:w="9710" w:h="14545" w:hRule="exact" w:wrap="none" w:vAnchor="page" w:hAnchor="page" w:x="1666" w:y="1106"/>
        <w:shd w:val="clear" w:color="auto" w:fill="auto"/>
        <w:ind w:firstLine="740"/>
      </w:pPr>
      <w:r>
        <w:t>В г.Белыничи функционирует частная автомойка.</w:t>
      </w:r>
    </w:p>
    <w:p w:rsidR="00DE36D1" w:rsidRDefault="00F21532">
      <w:pPr>
        <w:pStyle w:val="20"/>
        <w:framePr w:w="9710" w:h="14545" w:hRule="exact" w:wrap="none" w:vAnchor="page" w:hAnchor="page" w:x="1666" w:y="1106"/>
        <w:shd w:val="clear" w:color="auto" w:fill="auto"/>
        <w:ind w:firstLine="740"/>
      </w:pPr>
      <w:r>
        <w:t>Бытовые услуги в Белыничском районе оказывают субъекты хозяйствования, физические лица (самозанятые).</w:t>
      </w:r>
    </w:p>
    <w:p w:rsidR="00DE36D1" w:rsidRDefault="00F21532">
      <w:pPr>
        <w:pStyle w:val="20"/>
        <w:framePr w:w="9710" w:h="14545" w:hRule="exact" w:wrap="none" w:vAnchor="page" w:hAnchor="page" w:x="1666" w:y="1106"/>
        <w:shd w:val="clear" w:color="auto" w:fill="auto"/>
        <w:ind w:firstLine="740"/>
      </w:pPr>
      <w:r>
        <w:t xml:space="preserve">В ГУКДСП «Белыничская ПМК-241» открыт «Центр красоты и здоровья». Центр предлагает широкий ассортимент кислородных коктейлей, имеет тренажерный зал, парикмахерскую и маникюрный кабинет. Медицинский кабинет предоставляет следующие услуги: кресло массажное </w:t>
      </w:r>
      <w:r w:rsidRPr="0085534A">
        <w:rPr>
          <w:lang w:eastAsia="en-US" w:bidi="en-US"/>
        </w:rPr>
        <w:t>«</w:t>
      </w:r>
      <w:r>
        <w:rPr>
          <w:lang w:val="en-US" w:eastAsia="en-US" w:bidi="en-US"/>
        </w:rPr>
        <w:t>Rk</w:t>
      </w:r>
      <w:r w:rsidRPr="0085534A">
        <w:rPr>
          <w:lang w:eastAsia="en-US" w:bidi="en-US"/>
        </w:rPr>
        <w:t xml:space="preserve">2106», </w:t>
      </w:r>
      <w:r>
        <w:t>гидромассаж ног и рук, сухая углекислая ванна «Реабокс», СПА процедуры, обертывание в термоодеяло, ультрозвуковой пилинг и др.</w:t>
      </w:r>
    </w:p>
    <w:p w:rsidR="00DE36D1" w:rsidRDefault="00F21532">
      <w:pPr>
        <w:pStyle w:val="20"/>
        <w:framePr w:w="9710" w:h="14545" w:hRule="exact" w:wrap="none" w:vAnchor="page" w:hAnchor="page" w:x="1666" w:y="1106"/>
        <w:shd w:val="clear" w:color="auto" w:fill="auto"/>
        <w:ind w:firstLine="740"/>
      </w:pPr>
      <w:r w:rsidRPr="005424B2">
        <w:t xml:space="preserve">В районе насчитывается </w:t>
      </w:r>
      <w:r w:rsidR="005424B2" w:rsidRPr="005424B2">
        <w:t>70</w:t>
      </w:r>
      <w:r w:rsidRPr="005424B2">
        <w:t xml:space="preserve"> коммерческих организаций, 17 крестьянских (фермерских) хозяйств, 3</w:t>
      </w:r>
      <w:r w:rsidR="005424B2" w:rsidRPr="005424B2">
        <w:t>11</w:t>
      </w:r>
      <w:r w:rsidRPr="005424B2">
        <w:t xml:space="preserve"> индивидуальных предпринимателя с широким спектром товаров и услуг, таких как производство сельскохозяйственной продукции, деятельность по переработке древесины, производство гардинного полотна, пенопласта и плит пенополистирольных теплоизоляционных, сетки-рабицы, полиэтиленовой пленки и упаковки, столярных изделий, а также торговая деятельность, общественное питание, парикмахерские услуги, ремонт и техническое обслуживание автомобилей, грузовые и пассажирские перевозки и другие.</w:t>
      </w:r>
    </w:p>
    <w:p w:rsidR="00DE36D1" w:rsidRPr="0000435E" w:rsidRDefault="00F21532">
      <w:pPr>
        <w:pStyle w:val="20"/>
        <w:framePr w:w="9710" w:h="14545" w:hRule="exact" w:wrap="none" w:vAnchor="page" w:hAnchor="page" w:x="1666" w:y="1106"/>
        <w:shd w:val="clear" w:color="auto" w:fill="auto"/>
        <w:ind w:firstLine="740"/>
      </w:pPr>
      <w:r w:rsidRPr="0000435E">
        <w:t xml:space="preserve">Система образования района представлена </w:t>
      </w:r>
      <w:r w:rsidR="0000435E" w:rsidRPr="0000435E">
        <w:t>17</w:t>
      </w:r>
      <w:r w:rsidRPr="0000435E">
        <w:t xml:space="preserve"> учреждениями:</w:t>
      </w:r>
    </w:p>
    <w:p w:rsidR="00DE36D1" w:rsidRDefault="0000435E">
      <w:pPr>
        <w:pStyle w:val="20"/>
        <w:framePr w:w="9710" w:h="14545" w:hRule="exact" w:wrap="none" w:vAnchor="page" w:hAnchor="page" w:x="1666" w:y="1106"/>
        <w:shd w:val="clear" w:color="auto" w:fill="auto"/>
        <w:ind w:firstLine="740"/>
      </w:pPr>
      <w:r w:rsidRPr="0000435E">
        <w:t>8</w:t>
      </w:r>
      <w:r w:rsidR="00F21532" w:rsidRPr="0000435E">
        <w:t xml:space="preserve"> - общего среднего образования (</w:t>
      </w:r>
      <w:r w:rsidRPr="0000435E">
        <w:t>7</w:t>
      </w:r>
      <w:r w:rsidR="00F21532" w:rsidRPr="0000435E">
        <w:t xml:space="preserve"> средних школ и 1 базовая), 6 - дошкольного образования, учреждение дополнительного образования (ГУО «Многопрофильный центр «Ветразь»), социально-педагогический центр, центр коррекционно-развивающего обучения и реабилитации, учебно-методический кабинет. </w:t>
      </w:r>
      <w:r w:rsidR="00F21532" w:rsidRPr="008954AE">
        <w:t xml:space="preserve">В учреждениях общего среднего образования обучаются 2 </w:t>
      </w:r>
      <w:r w:rsidR="008954AE" w:rsidRPr="008954AE">
        <w:t>049</w:t>
      </w:r>
      <w:r w:rsidR="00F21532" w:rsidRPr="008954AE">
        <w:t xml:space="preserve"> учащихся, дошкольным образованием охвачены посещают </w:t>
      </w:r>
      <w:r w:rsidR="008954AE" w:rsidRPr="008954AE">
        <w:t>553</w:t>
      </w:r>
      <w:r w:rsidR="00F21532" w:rsidRPr="008954AE">
        <w:t xml:space="preserve"> воспитанников. Все учреждения образования имеют широкополосный доступ к сети Интернет.</w:t>
      </w:r>
      <w:bookmarkStart w:id="0" w:name="_GoBack"/>
      <w:bookmarkEnd w:id="0"/>
    </w:p>
    <w:p w:rsidR="00DE36D1" w:rsidRDefault="00DE36D1">
      <w:pPr>
        <w:rPr>
          <w:sz w:val="2"/>
          <w:szCs w:val="2"/>
        </w:rPr>
        <w:sectPr w:rsidR="00DE36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36D1" w:rsidRDefault="00F21532">
      <w:pPr>
        <w:pStyle w:val="20"/>
        <w:framePr w:w="9710" w:h="14540" w:hRule="exact" w:wrap="none" w:vAnchor="page" w:hAnchor="page" w:x="1666" w:y="1111"/>
        <w:shd w:val="clear" w:color="auto" w:fill="auto"/>
        <w:ind w:firstLine="740"/>
      </w:pPr>
      <w:r>
        <w:lastRenderedPageBreak/>
        <w:t>На территории района расположена УО «Белыничская государственная вспомогательная школа-интернат для детей-сирот и детей, оставшихся без попечения родителей».</w:t>
      </w:r>
    </w:p>
    <w:p w:rsidR="00DE36D1" w:rsidRDefault="00F21532" w:rsidP="0045177E">
      <w:pPr>
        <w:pStyle w:val="20"/>
        <w:framePr w:w="9710" w:h="14540" w:hRule="exact" w:wrap="none" w:vAnchor="page" w:hAnchor="page" w:x="1666" w:y="1111"/>
        <w:ind w:firstLine="740"/>
      </w:pPr>
      <w:r>
        <w:t>Сфера культуры Белыничского района представлена ГУК «Централизованная клубная система Белыничского района» (12 учреждений клубного типа), ГУК «Белыничская централизованная библиотечная сеть», (1</w:t>
      </w:r>
      <w:r w:rsidR="0045177E" w:rsidRPr="0045177E">
        <w:t>0</w:t>
      </w:r>
      <w:r>
        <w:t xml:space="preserve"> учреждений библиотечного типа) ГУО «Белыничская детская школа искусств». На территории района расположен филиал </w:t>
      </w:r>
      <w:r w:rsidR="0045177E">
        <w:t>УК «</w:t>
      </w:r>
      <w:r w:rsidR="0045177E" w:rsidRPr="0045177E">
        <w:t>Могилевский областной краеведческий музей                                 им. Е.Р.Романова</w:t>
      </w:r>
      <w:r w:rsidR="0045177E">
        <w:t>»</w:t>
      </w:r>
      <w:r w:rsidR="0045177E" w:rsidRPr="0045177E">
        <w:t xml:space="preserve"> </w:t>
      </w:r>
      <w:r w:rsidR="0045177E">
        <w:t>«</w:t>
      </w:r>
      <w:r w:rsidR="0045177E" w:rsidRPr="0045177E">
        <w:t>Художественный музей им.В.К.Бялыницкаго-Бирули в г.Белыничи</w:t>
      </w:r>
      <w:r w:rsidR="0045177E">
        <w:t>»</w:t>
      </w:r>
      <w:r w:rsidR="0045177E" w:rsidRPr="0045177E">
        <w:t>.</w:t>
      </w:r>
      <w:r>
        <w:t xml:space="preserve"> Кинотеатр «Зорька» оснащен современной системой кинопоказа в формате 3D. Культурное обслуживание сельских жителей отдаленных малонаселенных пунктов осуществляют автоклуб, автобиблиобус, передвижная видеоустановка. При клубных учреждениях насчитывается 11 любительских коллективов, имеющих наименование «народный», «образцовый».</w:t>
      </w:r>
    </w:p>
    <w:p w:rsidR="00DE36D1" w:rsidRDefault="00F21532">
      <w:pPr>
        <w:pStyle w:val="20"/>
        <w:framePr w:w="9710" w:h="14540" w:hRule="exact" w:wrap="none" w:vAnchor="page" w:hAnchor="page" w:x="1666" w:y="1111"/>
        <w:shd w:val="clear" w:color="auto" w:fill="auto"/>
        <w:ind w:firstLine="740"/>
      </w:pPr>
      <w:r>
        <w:t>Медицинскую помощь населению района оказывает учреждение здравоохранения «Белыничская центральная районная больница» на 124 коек с поликлиникой на 250 посещений в смену, 5 амбулатории врача общей практики, 9 фельдшерско-акушерских пунктов, отделение скорой медицинской помощи с тремя двухфельдшерскими бригадами.</w:t>
      </w:r>
    </w:p>
    <w:p w:rsidR="0090277C" w:rsidRDefault="0090277C">
      <w:pPr>
        <w:pStyle w:val="20"/>
        <w:framePr w:w="9710" w:h="14540" w:hRule="exact" w:wrap="none" w:vAnchor="page" w:hAnchor="page" w:x="1666" w:y="1111"/>
        <w:shd w:val="clear" w:color="auto" w:fill="auto"/>
        <w:ind w:firstLine="740"/>
      </w:pPr>
      <w:r w:rsidRPr="0090277C">
        <w:t>Для организации учебной, физкультурно-оздоровительной и спортивной работы в Белыничском районе имеется 91 физкультурно-спортивное сооружение, в том числе 1 городской стадион, 1 стандартный плавательный бассейн, 12 спортивных залов, 16 приспособленных помещений для занятий физической культурой, 49 плоскостных спортивных сооружений.</w:t>
      </w:r>
    </w:p>
    <w:p w:rsidR="0090277C" w:rsidRDefault="0090277C">
      <w:pPr>
        <w:pStyle w:val="20"/>
        <w:framePr w:w="9710" w:h="14540" w:hRule="exact" w:wrap="none" w:vAnchor="page" w:hAnchor="page" w:x="1666" w:y="1111"/>
        <w:shd w:val="clear" w:color="auto" w:fill="auto"/>
        <w:ind w:firstLine="740"/>
      </w:pPr>
      <w:r w:rsidRPr="0090277C">
        <w:t>В районе действует физкультурно-¬оздоровительный комплекс «Друть», в котором имеется игровой зал, зал дзюдо, тренажерный зал, бильярдный зал, бассейн, теннисный корт, городошная площадка, мини-футбольная площадка с искусственным покрытием. В государственном учебно-спортивном учреждении «Белыничская детско-юношеская спортивная школа» работает 4 отделения: гандбола, легкой атлетики, дзюдо и футбола в которых занимается 190 учащийся. В списочные составы национальных команд Республики Беларусь включены 7 воспитанников ДЮСШ. Туристическую инфраструктуру района составляют 4 объекта придорожного сервиса, 1 гостиница на 37 мест, 1 охотничья база «Глухариный ток» на 10 койко-мест, иные места размещения на 50 койко-мест. Зарегистрировано 6 субъектов агроэкотуризма, создано 11 маршрутов с активными способами передвижения, 1 религиозный маршрут, 18 образовательных туристических маршрутов, из них 16 по Белыничскому району и 2 по Могилевской области.</w:t>
      </w:r>
    </w:p>
    <w:p w:rsidR="00DE36D1" w:rsidRPr="0045177E" w:rsidRDefault="00F21532">
      <w:pPr>
        <w:pStyle w:val="20"/>
        <w:framePr w:w="9710" w:h="14540" w:hRule="exact" w:wrap="none" w:vAnchor="page" w:hAnchor="page" w:x="1666" w:y="1111"/>
        <w:shd w:val="clear" w:color="auto" w:fill="auto"/>
        <w:ind w:firstLine="740"/>
        <w:rPr>
          <w:highlight w:val="yellow"/>
        </w:rPr>
      </w:pPr>
      <w:r w:rsidRPr="0045177E">
        <w:rPr>
          <w:highlight w:val="yellow"/>
        </w:rPr>
        <w:t xml:space="preserve">лковых тира, 6 хоккейных площадок, 7 футбольных полей, 2 теннисных корта с искусственным покрытием, городошная площадка, стандартный плавательный бассейн, </w:t>
      </w:r>
      <w:r w:rsidRPr="0045177E">
        <w:rPr>
          <w:highlight w:val="yellow"/>
          <w:lang w:eastAsia="en-US" w:bidi="en-US"/>
        </w:rPr>
        <w:t xml:space="preserve">1 </w:t>
      </w:r>
      <w:r w:rsidRPr="0045177E">
        <w:rPr>
          <w:highlight w:val="yellow"/>
        </w:rPr>
        <w:t xml:space="preserve">площадка для занятий воркаутом, </w:t>
      </w:r>
      <w:r w:rsidRPr="0045177E">
        <w:rPr>
          <w:highlight w:val="yellow"/>
          <w:lang w:eastAsia="en-US" w:bidi="en-US"/>
        </w:rPr>
        <w:t xml:space="preserve">1 </w:t>
      </w:r>
      <w:r w:rsidRPr="0045177E">
        <w:rPr>
          <w:highlight w:val="yellow"/>
        </w:rPr>
        <w:t xml:space="preserve">площадка с уличными тренажерами, </w:t>
      </w:r>
      <w:r w:rsidRPr="0045177E">
        <w:rPr>
          <w:highlight w:val="yellow"/>
          <w:lang w:eastAsia="en-US" w:bidi="en-US"/>
        </w:rPr>
        <w:t xml:space="preserve">1 </w:t>
      </w:r>
      <w:r w:rsidRPr="0045177E">
        <w:rPr>
          <w:highlight w:val="yellow"/>
        </w:rPr>
        <w:t xml:space="preserve">площадка по минифутболу с искусственным покрытием, </w:t>
      </w:r>
      <w:r w:rsidRPr="0045177E">
        <w:rPr>
          <w:highlight w:val="yellow"/>
          <w:lang w:eastAsia="en-US" w:bidi="en-US"/>
        </w:rPr>
        <w:t xml:space="preserve">1 </w:t>
      </w:r>
      <w:r w:rsidRPr="0045177E">
        <w:rPr>
          <w:highlight w:val="yellow"/>
        </w:rPr>
        <w:t>баскетбольная площадка с искусственным покрытием. В районе действует физкультурно</w:t>
      </w:r>
      <w:r w:rsidR="0045177E" w:rsidRPr="0045177E">
        <w:rPr>
          <w:highlight w:val="yellow"/>
        </w:rPr>
        <w:t>-</w:t>
      </w:r>
      <w:r w:rsidRPr="0045177E">
        <w:rPr>
          <w:highlight w:val="yellow"/>
        </w:rPr>
        <w:softHyphen/>
        <w:t>оздоровительный комплекс «Друть», в котором имеется игровой зал, зал дзюдо, тренажерный зал, бильярдный зал, бассейн, теннисный корт, городошная площадка, мини-футбольная площадка с искусственным покрытием. В государственном специализированном учебно-спортивном учреждении «Белыничская специализированная детско-юношеская школа олимпийского резерва» работают 3 отделения: гандбола, легкой атлетики и дзюдо, в которых занимаются 199 учащихся. В списочные составы национальных команд Республики Беларусь включены 7 воспитанников ДЮСШ. Туристическую инфраструктуру района составляют 4 объекта придорожного сервиса, 1 гостиница на 37 мест, 1 охотничья база «Глухариный ток» на 10 койко-мест, иные места размещения на 50 койко-мест. Зарегистрировано 7 субъектов агроэкотуризма, создано 11 маршрутов с активными способами передвижения, 1 религиозный</w:t>
      </w:r>
    </w:p>
    <w:p w:rsidR="00DE36D1" w:rsidRPr="0045177E" w:rsidRDefault="00DE36D1">
      <w:pPr>
        <w:rPr>
          <w:sz w:val="2"/>
          <w:szCs w:val="2"/>
          <w:highlight w:val="yellow"/>
        </w:rPr>
        <w:sectPr w:rsidR="00DE36D1" w:rsidRPr="004517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36D1" w:rsidRDefault="00F21532" w:rsidP="004B6527">
      <w:pPr>
        <w:pStyle w:val="20"/>
        <w:framePr w:w="9706" w:h="13167" w:hRule="exact" w:wrap="none" w:vAnchor="page" w:hAnchor="page" w:x="1668" w:y="1106"/>
        <w:shd w:val="clear" w:color="auto" w:fill="auto"/>
        <w:tabs>
          <w:tab w:val="left" w:pos="3053"/>
        </w:tabs>
        <w:ind w:firstLine="740"/>
      </w:pPr>
      <w:r>
        <w:lastRenderedPageBreak/>
        <w:t>В настоящее время кредитно-финансовая сфера района представлена двумя структурами:</w:t>
      </w:r>
      <w:r>
        <w:tab/>
        <w:t>центр банковских услуг № 610 г.Белыничи</w:t>
      </w:r>
      <w:r w:rsidR="004B6527">
        <w:t xml:space="preserve"> </w:t>
      </w:r>
      <w:r>
        <w:t>региональной</w:t>
      </w:r>
      <w:r w:rsidR="00014C07">
        <w:t xml:space="preserve"> </w:t>
      </w:r>
      <w:r>
        <w:t>дирекции</w:t>
      </w:r>
      <w:r w:rsidR="00014C07">
        <w:t xml:space="preserve"> </w:t>
      </w:r>
      <w:r>
        <w:t>по</w:t>
      </w:r>
      <w:r w:rsidR="00014C07">
        <w:t xml:space="preserve"> </w:t>
      </w:r>
      <w:r>
        <w:t>Могилевской</w:t>
      </w:r>
      <w:r w:rsidR="00014C07">
        <w:t xml:space="preserve"> </w:t>
      </w:r>
      <w:r>
        <w:t>области</w:t>
      </w:r>
      <w:r w:rsidR="00014C07">
        <w:t xml:space="preserve"> </w:t>
      </w:r>
      <w:r>
        <w:t>ОАО</w:t>
      </w:r>
      <w:r w:rsidR="00014C07">
        <w:t xml:space="preserve"> </w:t>
      </w:r>
      <w:r>
        <w:t>«Белагпропромбанк» и центром банковских услуг № 701 ОАО «АСБ «Беларусбанк».</w:t>
      </w:r>
    </w:p>
    <w:p w:rsidR="00DE36D1" w:rsidRDefault="00F21532" w:rsidP="004D355D">
      <w:pPr>
        <w:pStyle w:val="20"/>
        <w:framePr w:w="9706" w:h="13167" w:hRule="exact" w:wrap="none" w:vAnchor="page" w:hAnchor="page" w:x="1668" w:y="1106"/>
        <w:shd w:val="clear" w:color="auto" w:fill="auto"/>
        <w:tabs>
          <w:tab w:val="left" w:pos="2381"/>
        </w:tabs>
        <w:ind w:firstLine="740"/>
      </w:pPr>
      <w:r>
        <w:t>В целях стимулирования предпринимательской деятельности на территории средних, малых городских поселений и сельской местности 7 мая 2012 г. Президентом Республики Беларусь подписан Декрет № 6 «О стимулировании предпринимательской деятельности на территории средних, малых городских поселений, сельской местности» (далее - Декрет), который вступил в силу с 1 июля 2012 года. Декрет предоставляет ряд льгот по налогообложению коммерческим организациям Республики Беларусь, индивидуальным предпринимателям, зарегистрированным в Республике Беларусь с местом нахождения (жительства) на территории средних, малых городских поселений, сельской местности, в том числе в Белыничском районе и осуществляющим деятельность по производству товаров (выполнению работ, оказанию услуг). В течение 7 календарных лет со дня государственной регистрации такие плательщики вправе не исчислять и не уплачивать:</w:t>
      </w:r>
      <w:r>
        <w:tab/>
        <w:t>налог на прибыль (коммерческие организации) и</w:t>
      </w:r>
      <w:r w:rsidR="004D355D">
        <w:t xml:space="preserve"> </w:t>
      </w:r>
      <w:r>
        <w:t>подоходный налог (индивидуальные предприниматели) в отношении прибыли и доходов, полученных от реализации товаров (работ, услуг) собственного производства; налог на недвижимость со стоимости объектов, расположенных на территориях, обозначенных Декретом; отчисления в инновационные фонды. В рамках действия Декрета коммерческие организации и индивидуальные предприниматели освобождены от уплаты государственной пошлины за выдачу специального разрешения (лицензии) на осуществление отдельных видов деятельности и внесение изменений в нее. При осуществлении деятельности одновременно на территории, на которую распространяется действие Декрета и за ее пределами, плательщики вправе применять налоговые льготы при условии ведения раздельного учета. Нормы Декрета устанавливают освобождение от ввозных таможенных пошлин и налога на добавленную стоимость, взимаемых таможенными органами, при ввозе на территорию Республики Беларусь определенных им товаров, вносимых в качестве вклада в уставный фонд организаций.</w:t>
      </w:r>
    </w:p>
    <w:p w:rsidR="00DE36D1" w:rsidRDefault="00DE36D1">
      <w:pPr>
        <w:rPr>
          <w:sz w:val="2"/>
          <w:szCs w:val="2"/>
        </w:rPr>
      </w:pPr>
    </w:p>
    <w:sectPr w:rsidR="00DE36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51" w:rsidRDefault="00502951">
      <w:r>
        <w:separator/>
      </w:r>
    </w:p>
  </w:endnote>
  <w:endnote w:type="continuationSeparator" w:id="0">
    <w:p w:rsidR="00502951" w:rsidRDefault="0050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51" w:rsidRDefault="00502951"/>
  </w:footnote>
  <w:footnote w:type="continuationSeparator" w:id="0">
    <w:p w:rsidR="00502951" w:rsidRDefault="005029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E36D1"/>
    <w:rsid w:val="0000435E"/>
    <w:rsid w:val="00014C07"/>
    <w:rsid w:val="0011768D"/>
    <w:rsid w:val="003A37AC"/>
    <w:rsid w:val="0045177E"/>
    <w:rsid w:val="004B6527"/>
    <w:rsid w:val="004C0D9F"/>
    <w:rsid w:val="004D355D"/>
    <w:rsid w:val="00502951"/>
    <w:rsid w:val="005424B2"/>
    <w:rsid w:val="00594774"/>
    <w:rsid w:val="00611D01"/>
    <w:rsid w:val="00661413"/>
    <w:rsid w:val="007861F2"/>
    <w:rsid w:val="0085534A"/>
    <w:rsid w:val="008954AE"/>
    <w:rsid w:val="0090277C"/>
    <w:rsid w:val="00CE4C0D"/>
    <w:rsid w:val="00D75AB4"/>
    <w:rsid w:val="00DE36D1"/>
    <w:rsid w:val="00EB62C7"/>
    <w:rsid w:val="00F2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A5919-2DD4-4BE2-A641-E24A0B31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ra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ynichi.gov.b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Корзун Ольга Алексеевна</dc:creator>
  <cp:lastModifiedBy>Корзун Ольга Алексеевна</cp:lastModifiedBy>
  <cp:revision>14</cp:revision>
  <dcterms:created xsi:type="dcterms:W3CDTF">2025-05-26T06:05:00Z</dcterms:created>
  <dcterms:modified xsi:type="dcterms:W3CDTF">2025-05-27T12:01:00Z</dcterms:modified>
</cp:coreProperties>
</file>