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74F22" w14:textId="4555419C" w:rsidR="00995348" w:rsidRPr="003D2ABF" w:rsidRDefault="00487BD4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D2ABF">
        <w:rPr>
          <w:rFonts w:ascii="Times New Roman" w:hAnsi="Times New Roman" w:cs="Times New Roman"/>
          <w:b/>
          <w:sz w:val="32"/>
          <w:szCs w:val="32"/>
        </w:rPr>
        <w:t>Рекомендации</w:t>
      </w:r>
      <w:r w:rsidR="007B0EA7" w:rsidRPr="003D2ABF">
        <w:rPr>
          <w:rFonts w:ascii="Times New Roman" w:hAnsi="Times New Roman" w:cs="Times New Roman"/>
          <w:b/>
          <w:sz w:val="32"/>
          <w:szCs w:val="32"/>
        </w:rPr>
        <w:t xml:space="preserve"> для потенциальных субъектов хозяйствования</w:t>
      </w:r>
      <w:r w:rsidRPr="003D2ABF">
        <w:rPr>
          <w:rFonts w:ascii="Times New Roman" w:hAnsi="Times New Roman" w:cs="Times New Roman"/>
          <w:b/>
          <w:sz w:val="32"/>
          <w:szCs w:val="32"/>
        </w:rPr>
        <w:t>, предусматривающи</w:t>
      </w:r>
      <w:r w:rsidR="00D9622F" w:rsidRPr="003D2ABF">
        <w:rPr>
          <w:rFonts w:ascii="Times New Roman" w:hAnsi="Times New Roman" w:cs="Times New Roman"/>
          <w:b/>
          <w:sz w:val="32"/>
          <w:szCs w:val="32"/>
        </w:rPr>
        <w:t>е</w:t>
      </w:r>
      <w:r w:rsidRPr="003D2ABF">
        <w:rPr>
          <w:rFonts w:ascii="Times New Roman" w:hAnsi="Times New Roman" w:cs="Times New Roman"/>
          <w:b/>
          <w:sz w:val="32"/>
          <w:szCs w:val="32"/>
        </w:rPr>
        <w:t xml:space="preserve"> пошаговый алгоритм действий</w:t>
      </w:r>
      <w:r w:rsidR="00AF00B2" w:rsidRPr="003D2ABF">
        <w:rPr>
          <w:rFonts w:ascii="Times New Roman" w:hAnsi="Times New Roman" w:cs="Times New Roman"/>
          <w:b/>
          <w:sz w:val="32"/>
          <w:szCs w:val="32"/>
        </w:rPr>
        <w:t xml:space="preserve"> по открытию малых пекарен в регионах</w:t>
      </w:r>
    </w:p>
    <w:p w14:paraId="17D78515" w14:textId="77777777" w:rsidR="00041259" w:rsidRPr="001A5908" w:rsidRDefault="00041259" w:rsidP="0004125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14:paraId="58FA8AA5" w14:textId="17E137E9" w:rsidR="000F16D3" w:rsidRDefault="000F16D3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Основным нормативным </w:t>
      </w:r>
      <w:r w:rsidR="003E3601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правовым актом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для руководства при открытии пекарен является Декрет Президента Республики Беларусь от 23.11.2017 № 7 «О развитии предпринимательства».</w:t>
      </w:r>
    </w:p>
    <w:p w14:paraId="5B7C7374" w14:textId="77777777" w:rsidR="00041259" w:rsidRPr="001A5908" w:rsidRDefault="00041259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70FDB121" w14:textId="4FD76001" w:rsidR="00AF00B2" w:rsidRPr="001A5908" w:rsidRDefault="00AF00B2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0E3ABD" w:rsidRPr="001A5908">
        <w:rPr>
          <w:rFonts w:ascii="Times New Roman" w:hAnsi="Times New Roman" w:cs="Times New Roman"/>
          <w:b/>
          <w:sz w:val="30"/>
          <w:szCs w:val="30"/>
        </w:rPr>
        <w:t>Определение формы собственности и регистрация.</w:t>
      </w:r>
    </w:p>
    <w:p w14:paraId="7A31AB52" w14:textId="77777777" w:rsidR="00A13D3A" w:rsidRPr="001A5908" w:rsidRDefault="00A13D3A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ECDD61E" w14:textId="721F972F" w:rsidR="000E3ABD" w:rsidRPr="001A5908" w:rsidRDefault="000E3ABD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Осуществление деятельности по производству хлеба и хлебобулочных изделий </w:t>
      </w:r>
      <w:r w:rsidR="000049CD" w:rsidRPr="001A5908">
        <w:rPr>
          <w:rFonts w:ascii="Times New Roman" w:hAnsi="Times New Roman" w:cs="Times New Roman"/>
          <w:sz w:val="30"/>
          <w:szCs w:val="30"/>
        </w:rPr>
        <w:t>возможно</w:t>
      </w:r>
      <w:r w:rsidRPr="001A5908">
        <w:rPr>
          <w:rFonts w:ascii="Times New Roman" w:hAnsi="Times New Roman" w:cs="Times New Roman"/>
          <w:sz w:val="30"/>
          <w:szCs w:val="30"/>
        </w:rPr>
        <w:t xml:space="preserve"> осуществлять в правовых формах индивидуального предпринимателя или юридического лица</w:t>
      </w:r>
      <w:r w:rsidR="000049CD" w:rsidRPr="001A590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4871223" w14:textId="5D8CE9FE" w:rsidR="000E3ABD" w:rsidRPr="001A5908" w:rsidRDefault="000E3AB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Более подробно об организационно-правовых формах юридических лиц: </w:t>
      </w:r>
      <w:hyperlink r:id="rId8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hAnsi="Times New Roman" w:cs="Times New Roman"/>
          <w:sz w:val="30"/>
          <w:szCs w:val="30"/>
        </w:rPr>
        <w:t>(глава</w:t>
      </w:r>
      <w:r w:rsidR="000F16D3" w:rsidRPr="001A5908">
        <w:rPr>
          <w:rFonts w:ascii="Times New Roman" w:hAnsi="Times New Roman" w:cs="Times New Roman"/>
          <w:sz w:val="30"/>
          <w:szCs w:val="30"/>
        </w:rPr>
        <w:t> </w:t>
      </w:r>
      <w:r w:rsidRPr="001A5908">
        <w:rPr>
          <w:rFonts w:ascii="Times New Roman" w:hAnsi="Times New Roman" w:cs="Times New Roman"/>
          <w:sz w:val="30"/>
          <w:szCs w:val="30"/>
          <w:lang w:bidi="en-US"/>
        </w:rPr>
        <w:t xml:space="preserve">4 </w:t>
      </w:r>
      <w:r w:rsidRPr="001A5908">
        <w:rPr>
          <w:rFonts w:ascii="Times New Roman" w:hAnsi="Times New Roman" w:cs="Times New Roman"/>
          <w:sz w:val="30"/>
          <w:szCs w:val="30"/>
        </w:rPr>
        <w:t>подраздела 2 раздела 1 Гражданского кодекса Республики Беларусь).</w:t>
      </w:r>
    </w:p>
    <w:p w14:paraId="7AC6267F" w14:textId="644BBEB3" w:rsidR="000049CD" w:rsidRPr="001A5908" w:rsidRDefault="000049CD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Государственная регистрация осуществляется регистрирующим органом. </w:t>
      </w:r>
    </w:p>
    <w:p w14:paraId="1B49A105" w14:textId="77777777" w:rsidR="003E3601" w:rsidRDefault="000049CD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Определение регистрирующего органа: </w:t>
      </w:r>
    </w:p>
    <w:p w14:paraId="7C5CFBE5" w14:textId="5C87075B" w:rsidR="000049CD" w:rsidRPr="001A5908" w:rsidRDefault="009E52F7" w:rsidP="003E3601">
      <w:pPr>
        <w:pStyle w:val="1"/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9" w:history="1"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gov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egrn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index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jsp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?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content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=</w:t>
        </w:r>
        <w:r w:rsidR="003E3601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RegAuthority</w:t>
        </w:r>
      </w:hyperlink>
      <w:r w:rsidR="000049CD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576B48B0" w14:textId="0113B138" w:rsidR="00A13D3A" w:rsidRPr="001A5908" w:rsidRDefault="00A13D3A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Пошаговая инструкция пред</w:t>
      </w:r>
      <w:r w:rsidR="002D2058">
        <w:rPr>
          <w:rFonts w:ascii="Times New Roman" w:hAnsi="Times New Roman" w:cs="Times New Roman"/>
          <w:color w:val="000000"/>
          <w:sz w:val="30"/>
          <w:szCs w:val="30"/>
          <w:lang w:bidi="en-US"/>
        </w:rPr>
        <w:t>о</w:t>
      </w:r>
      <w:r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 xml:space="preserve">ставления в регистрирующий орган электронных документов для государственной регистрации субъектов хозяйствования: </w:t>
      </w:r>
      <w:hyperlink r:id="rId10" w:history="1">
        <w:r w:rsidRPr="001A5908">
          <w:rPr>
            <w:rFonts w:ascii="Times New Roman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gov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</w:hyperlink>
      <w:hyperlink r:id="rId11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egrn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index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jsp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content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eJurRegForm</w:t>
        </w:r>
      </w:hyperlink>
      <w:r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383AA54D" w14:textId="77777777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380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</w:p>
    <w:p w14:paraId="7203FFE8" w14:textId="489FC97B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2. Уведомление местных исполнительных органов о намерениях вашей деятельности.</w:t>
      </w:r>
    </w:p>
    <w:p w14:paraId="1E7D4DB6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81AFE48" w14:textId="26A752BA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После того, как субъектом хозяйствования подготовлена необходимая инфраструктура для ведения деятельности, о начале ее осуществления необходимо письменно уведомить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E99EEB7" w14:textId="77777777" w:rsidR="0030734B" w:rsidRPr="001A5908" w:rsidRDefault="0030734B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Форма и порядок направления уведомления: </w:t>
      </w:r>
      <w:hyperlink r:id="rId12" w:history="1"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pravo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guid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=12551&amp;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0=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C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21800143&amp;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1=1</w:t>
        </w:r>
      </w:hyperlink>
      <w:r w:rsidRPr="001A5908">
        <w:rPr>
          <w:rFonts w:ascii="Times New Roman" w:hAnsi="Times New Roman" w:cs="Times New Roman"/>
          <w:sz w:val="30"/>
          <w:szCs w:val="30"/>
          <w:lang w:bidi="en-US"/>
        </w:rPr>
        <w:t>.</w:t>
      </w:r>
    </w:p>
    <w:p w14:paraId="0267C52A" w14:textId="4BB5E691" w:rsidR="0030734B" w:rsidRPr="001A5908" w:rsidRDefault="0030734B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06FEE553" w14:textId="12D17E04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3. Определение помещения или участка </w:t>
      </w:r>
      <w:r w:rsidR="00DD34AF" w:rsidRPr="001A5908">
        <w:rPr>
          <w:rFonts w:ascii="Times New Roman" w:hAnsi="Times New Roman" w:cs="Times New Roman"/>
          <w:b/>
          <w:sz w:val="30"/>
          <w:szCs w:val="30"/>
        </w:rPr>
        <w:t xml:space="preserve">(при строительстве) </w:t>
      </w:r>
      <w:r w:rsidRPr="001A5908">
        <w:rPr>
          <w:rFonts w:ascii="Times New Roman" w:hAnsi="Times New Roman" w:cs="Times New Roman"/>
          <w:b/>
          <w:sz w:val="30"/>
          <w:szCs w:val="30"/>
        </w:rPr>
        <w:t>в целях последующего создания малой пекарни.</w:t>
      </w:r>
    </w:p>
    <w:p w14:paraId="7BB05B25" w14:textId="77777777" w:rsidR="00CC601C" w:rsidRPr="001A5908" w:rsidRDefault="00CC601C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7A58AE9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качестве критерия подбора нужно учитывать специфические санитарно-эпидемиологические требования к объектам промышленности по переработке сельскохозяйственной продукции, продовольственного сырья и производству пищевой продукции.</w:t>
      </w:r>
    </w:p>
    <w:p w14:paraId="64CED8D8" w14:textId="77777777" w:rsidR="00CC601C" w:rsidRPr="001A5908" w:rsidRDefault="00CC601C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Состав требований:</w:t>
      </w:r>
    </w:p>
    <w:p w14:paraId="6E61CC41" w14:textId="77777777" w:rsidR="00CC601C" w:rsidRPr="001A5908" w:rsidRDefault="009E52F7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13" w:history="1"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government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upload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docs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file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87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fef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62389347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9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CC601C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PDF</w:t>
        </w:r>
      </w:hyperlink>
      <w:r w:rsidR="00CC601C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38E5C822" w14:textId="65F39AF1" w:rsidR="00CC601C" w:rsidRPr="001A5908" w:rsidRDefault="00CC601C" w:rsidP="00041259">
      <w:pPr>
        <w:pStyle w:val="4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  <w:lang w:val="be-BY" w:eastAsia="ru-RU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Перечень перспективных объектов и земельных участков для целей последующего создания малых пекарен предоставляется </w:t>
      </w:r>
      <w:r w:rsidR="00DD34AF" w:rsidRPr="001A5908">
        <w:rPr>
          <w:rFonts w:ascii="Times New Roman" w:hAnsi="Times New Roman" w:cs="Times New Roman"/>
          <w:sz w:val="30"/>
          <w:szCs w:val="30"/>
        </w:rPr>
        <w:t>местными исполнительными органами власти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  <w:r w:rsidRPr="001A5908">
        <w:rPr>
          <w:rFonts w:ascii="Times New Roman" w:hAnsi="Times New Roman" w:cs="Times New Roman"/>
          <w:bCs/>
          <w:sz w:val="30"/>
          <w:szCs w:val="30"/>
          <w:lang w:val="be-BY" w:eastAsia="ru-RU"/>
        </w:rPr>
        <w:t>при обращении потенциальных инвесторов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26C5A2AF" w14:textId="77777777" w:rsidR="00CC601C" w:rsidRPr="001A5908" w:rsidRDefault="00CC601C" w:rsidP="00041259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2039833" w14:textId="6632D9DC" w:rsidR="0030734B" w:rsidRDefault="00CC601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4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>. Проведение государственной санитарно-гигиенической экспертизы объекта.</w:t>
      </w:r>
    </w:p>
    <w:p w14:paraId="47DCBC57" w14:textId="77777777" w:rsidR="00041259" w:rsidRPr="001A5908" w:rsidRDefault="0004125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3EF2C25C" w14:textId="3BFB6144" w:rsidR="0030734B" w:rsidRPr="001A590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Производство хлебобулочных изделий относится к работам и услугам, представляющим потенциальную опасность для жизни и здоровья населения. Поэтому оно является объектом, подлежащим государственной санитарно-гигиенической экспертизе. Такую экспертизу необходимо провести в течение месяца со дня направления письменного уведомления в </w:t>
      </w:r>
      <w:r w:rsidR="00487BD4" w:rsidRPr="001A5908">
        <w:rPr>
          <w:rFonts w:ascii="Times New Roman" w:hAnsi="Times New Roman" w:cs="Times New Roman"/>
          <w:sz w:val="30"/>
          <w:szCs w:val="30"/>
        </w:rPr>
        <w:t>местный исполнительный орган</w:t>
      </w:r>
      <w:r w:rsidRPr="001A5908">
        <w:rPr>
          <w:rFonts w:ascii="Times New Roman" w:hAnsi="Times New Roman" w:cs="Times New Roman"/>
          <w:sz w:val="30"/>
          <w:szCs w:val="30"/>
        </w:rPr>
        <w:t>.</w:t>
      </w:r>
    </w:p>
    <w:p w14:paraId="0FF78C4B" w14:textId="77777777" w:rsidR="002D2058" w:rsidRDefault="0030734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Порядок и условия проведения</w:t>
      </w:r>
      <w:r w:rsidR="002D2058">
        <w:rPr>
          <w:rFonts w:ascii="Times New Roman" w:hAnsi="Times New Roman" w:cs="Times New Roman"/>
          <w:sz w:val="30"/>
          <w:szCs w:val="30"/>
        </w:rPr>
        <w:t xml:space="preserve"> экспертизы</w:t>
      </w:r>
      <w:r w:rsidRPr="001A5908"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004230C1" w14:textId="4FCC57AE" w:rsidR="00840FC6" w:rsidRPr="001A5908" w:rsidRDefault="009E52F7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bidi="en-US"/>
        </w:rPr>
      </w:pPr>
      <w:hyperlink r:id="rId14" w:history="1"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https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://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rcheph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.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by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administrativnye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protsedury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/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provedenie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rabot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po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val="en-US" w:bidi="en-US"/>
          </w:rPr>
          <w:t>gosudarstvennoy</w:t>
        </w:r>
        <w:r w:rsidR="002D2058" w:rsidRPr="00020FC5">
          <w:rPr>
            <w:rStyle w:val="a4"/>
            <w:rFonts w:ascii="Times New Roman" w:hAnsi="Times New Roman" w:cs="Times New Roman"/>
            <w:sz w:val="30"/>
            <w:szCs w:val="30"/>
            <w:lang w:bidi="en-US"/>
          </w:rPr>
          <w:t>-</w:t>
        </w:r>
      </w:hyperlink>
      <w:hyperlink r:id="rId15" w:history="1"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gigienicheskoy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ekspertize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vydachey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sanitarno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val="en-US" w:bidi="en-US"/>
          </w:rPr>
          <w:t>gigieni</w:t>
        </w:r>
        <w:r w:rsidR="0030734B" w:rsidRPr="001A5908">
          <w:rPr>
            <w:rFonts w:ascii="Times New Roman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</w:hyperlink>
      <w:r w:rsidR="0030734B" w:rsidRPr="001A5908">
        <w:rPr>
          <w:rFonts w:ascii="Times New Roman" w:hAnsi="Times New Roman" w:cs="Times New Roman"/>
          <w:color w:val="000000"/>
          <w:sz w:val="30"/>
          <w:szCs w:val="30"/>
          <w:lang w:bidi="en-US"/>
        </w:rPr>
        <w:t>.</w:t>
      </w:r>
    </w:p>
    <w:p w14:paraId="7FF7C541" w14:textId="77777777" w:rsidR="00840FC6" w:rsidRPr="001A5908" w:rsidRDefault="00840FC6" w:rsidP="00041259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</w:p>
    <w:p w14:paraId="3113354C" w14:textId="42F4D014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  <w:t>5. Взаимодействие с налоговыми органами</w:t>
      </w:r>
    </w:p>
    <w:p w14:paraId="44DF78FD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30"/>
          <w:szCs w:val="30"/>
          <w:lang w:eastAsia="ru-RU" w:bidi="ru-RU"/>
        </w:rPr>
      </w:pPr>
    </w:p>
    <w:p w14:paraId="622CA4CA" w14:textId="4C316710" w:rsidR="00840FC6" w:rsidRPr="001A5908" w:rsidRDefault="00840FC6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</w:t>
      </w:r>
      <w:r w:rsidR="001A5908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субъект хозяйствования обязан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541D9C48" w14:textId="72E5937D" w:rsidR="001A5908" w:rsidRPr="00840FC6" w:rsidRDefault="001A5908" w:rsidP="00041259">
      <w:pPr>
        <w:widowControl w:val="0"/>
        <w:tabs>
          <w:tab w:val="left" w:pos="781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а)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уплачивать налоги, сборы, государственные пошлины.</w:t>
      </w:r>
    </w:p>
    <w:p w14:paraId="070BB8C8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Виды налогов:</w:t>
      </w:r>
    </w:p>
    <w:p w14:paraId="0F016A60" w14:textId="6864729C" w:rsidR="001A5908" w:rsidRPr="001A5908" w:rsidRDefault="009E52F7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6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nalogi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uplachivaemye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-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organizaciyami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445A8DC9" w14:textId="2BF81A6D" w:rsidR="001A5908" w:rsidRPr="00840FC6" w:rsidRDefault="001A5908" w:rsidP="00041259">
      <w:pPr>
        <w:widowControl w:val="0"/>
        <w:tabs>
          <w:tab w:val="left" w:pos="786"/>
        </w:tabs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б)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вести бухгалтерский учет и отчетность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</w:p>
    <w:p w14:paraId="60FE389A" w14:textId="77777777" w:rsidR="001A5908" w:rsidRPr="001A5908" w:rsidRDefault="001A5908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Более подробно о порядке ведения бухгалтерского учета и отчетности: </w:t>
      </w:r>
    </w:p>
    <w:p w14:paraId="13CE4AF5" w14:textId="681A87BC" w:rsidR="001A5908" w:rsidRDefault="009E52F7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</w:pPr>
      <w:hyperlink r:id="rId17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://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www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minfin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gov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.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by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ru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accounting</w:t>
        </w:r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bidi="en-US"/>
          </w:rPr>
          <w:t>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6FA16DD3" w14:textId="10E26D3E" w:rsidR="001A5908" w:rsidRPr="00840FC6" w:rsidRDefault="001A5908" w:rsidP="00041259">
      <w:pPr>
        <w:widowControl w:val="0"/>
        <w:tabs>
          <w:tab w:val="left" w:pos="77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>в)</w:t>
      </w:r>
      <w:r w:rsidR="00041259">
        <w:rPr>
          <w:rFonts w:ascii="Times New Roman" w:eastAsia="Arial" w:hAnsi="Times New Roman" w:cs="Times New Roman"/>
          <w:b/>
          <w:bCs/>
          <w:color w:val="000000"/>
          <w:sz w:val="30"/>
          <w:szCs w:val="30"/>
          <w:lang w:eastAsia="ru-RU" w:bidi="ru-RU"/>
        </w:rPr>
        <w:t xml:space="preserve"> </w:t>
      </w: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должен предоставлять информацию в налоговые органы.</w:t>
      </w:r>
    </w:p>
    <w:p w14:paraId="77405CC6" w14:textId="77777777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840FC6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Информация по предоставлению документов в электронном виде: </w:t>
      </w:r>
    </w:p>
    <w:p w14:paraId="1EFF28B9" w14:textId="451EE922" w:rsidR="001A5908" w:rsidRPr="00840FC6" w:rsidRDefault="009E52F7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  <w:hyperlink r:id="rId18" w:history="1">
        <w:r w:rsidR="001A5908" w:rsidRPr="001A5908">
          <w:rPr>
            <w:rStyle w:val="a4"/>
            <w:rFonts w:ascii="Times New Roman" w:eastAsia="Arial" w:hAnsi="Times New Roman" w:cs="Times New Roman"/>
            <w:sz w:val="30"/>
            <w:szCs w:val="30"/>
            <w:lang w:val="en-US" w:bidi="en-US"/>
          </w:rPr>
          <w:t>http://www.nalog.gov.by/ru/aktualnaya-informatiya-po-predostavleniu-IP-v-nalog-organy-v-</w:t>
        </w:r>
      </w:hyperlink>
      <w:r w:rsidR="001A5908" w:rsidRPr="00840FC6">
        <w:rPr>
          <w:rFonts w:ascii="Times New Roman" w:eastAsia="Arial" w:hAnsi="Times New Roman" w:cs="Times New Roman"/>
          <w:color w:val="275B9B"/>
          <w:sz w:val="30"/>
          <w:szCs w:val="30"/>
          <w:lang w:val="en-US" w:bidi="en-US"/>
        </w:rPr>
        <w:t xml:space="preserve"> </w:t>
      </w:r>
      <w:hyperlink r:id="rId19" w:history="1">
        <w:r w:rsidR="001A5908" w:rsidRPr="00840FC6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el-vide/</w:t>
        </w:r>
      </w:hyperlink>
      <w:r w:rsidR="001A5908" w:rsidRPr="00840FC6">
        <w:rPr>
          <w:rFonts w:ascii="Times New Roman" w:eastAsia="Arial" w:hAnsi="Times New Roman" w:cs="Times New Roman"/>
          <w:color w:val="000000"/>
          <w:sz w:val="30"/>
          <w:szCs w:val="30"/>
          <w:lang w:val="en-US" w:bidi="en-US"/>
        </w:rPr>
        <w:t>.</w:t>
      </w:r>
    </w:p>
    <w:p w14:paraId="500287A2" w14:textId="0C1A44A5" w:rsidR="001A5908" w:rsidRPr="001A5908" w:rsidRDefault="001A5908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val="en-US" w:eastAsia="ru-RU" w:bidi="ru-RU"/>
        </w:rPr>
      </w:pPr>
    </w:p>
    <w:p w14:paraId="238A6E03" w14:textId="0AC3C404" w:rsidR="0076752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6</w:t>
      </w:r>
      <w:r w:rsidR="0076752F" w:rsidRPr="001A5908">
        <w:rPr>
          <w:rFonts w:ascii="Times New Roman" w:hAnsi="Times New Roman" w:cs="Times New Roman"/>
          <w:b/>
          <w:sz w:val="30"/>
          <w:szCs w:val="30"/>
        </w:rPr>
        <w:t>.</w:t>
      </w:r>
      <w:r w:rsidR="0030734B" w:rsidRPr="001A5908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8D4A5C" w:rsidRPr="001A5908">
        <w:rPr>
          <w:rFonts w:ascii="Times New Roman" w:hAnsi="Times New Roman" w:cs="Times New Roman"/>
          <w:b/>
          <w:sz w:val="30"/>
          <w:szCs w:val="30"/>
        </w:rPr>
        <w:t>Организация производства.</w:t>
      </w:r>
    </w:p>
    <w:p w14:paraId="361F65D0" w14:textId="77777777" w:rsidR="00646FA3" w:rsidRPr="001A5908" w:rsidRDefault="00646FA3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1BAB5EA" w14:textId="0E32B54B" w:rsidR="003C78BE" w:rsidRPr="001A5908" w:rsidRDefault="003C78BE" w:rsidP="00041259">
      <w:pPr>
        <w:widowControl w:val="0"/>
        <w:tabs>
          <w:tab w:val="left" w:pos="769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При осуществлении деятельности необходимо соблюдать общие требования пожарной безопасности, санитарно-эпидемиологические требования, требования в области охраны окружающей среды, требования к содержанию и эксплуатации капитальных строений (зданий, сооружений), изолированных помещений и иных объектов,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lastRenderedPageBreak/>
        <w:t>установленные Декретом</w:t>
      </w:r>
      <w:r w:rsid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Президента Республики Беларусь от 23.11.2017 №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7 «О развитии предпринимательства»</w:t>
      </w:r>
      <w:r w:rsidR="00041259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.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</w:p>
    <w:p w14:paraId="5376CFF5" w14:textId="4F76F141" w:rsidR="008D4A5C" w:rsidRPr="001A5908" w:rsidRDefault="008D4A5C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0273C76" w14:textId="4A61BDEF" w:rsidR="003C390F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43AE1" w:rsidRPr="001A5908">
        <w:rPr>
          <w:rFonts w:ascii="Times New Roman" w:hAnsi="Times New Roman" w:cs="Times New Roman"/>
          <w:sz w:val="30"/>
          <w:szCs w:val="30"/>
        </w:rPr>
        <w:t>.1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3C390F" w:rsidRPr="001A5908">
        <w:rPr>
          <w:rFonts w:ascii="Times New Roman" w:hAnsi="Times New Roman" w:cs="Times New Roman"/>
          <w:sz w:val="30"/>
          <w:szCs w:val="30"/>
        </w:rPr>
        <w:t>Определение ассортимента продукции, планируемого для производства</w:t>
      </w:r>
      <w:r w:rsidR="00BB72B2" w:rsidRPr="001A5908">
        <w:rPr>
          <w:rFonts w:ascii="Times New Roman" w:hAnsi="Times New Roman" w:cs="Times New Roman"/>
          <w:sz w:val="30"/>
          <w:szCs w:val="30"/>
        </w:rPr>
        <w:t>,</w:t>
      </w:r>
      <w:r w:rsidR="008474FB" w:rsidRPr="001A5908">
        <w:rPr>
          <w:rFonts w:ascii="Times New Roman" w:hAnsi="Times New Roman" w:cs="Times New Roman"/>
          <w:sz w:val="30"/>
          <w:szCs w:val="30"/>
        </w:rPr>
        <w:t xml:space="preserve"> и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7195F9F7" w14:textId="77777777" w:rsidR="003C390F" w:rsidRPr="001A5908" w:rsidRDefault="003C390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5AD77B1" w14:textId="22C062CD" w:rsidR="008D4A5C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3C390F" w:rsidRPr="001A5908">
        <w:rPr>
          <w:rFonts w:ascii="Times New Roman" w:hAnsi="Times New Roman" w:cs="Times New Roman"/>
          <w:sz w:val="30"/>
          <w:szCs w:val="30"/>
        </w:rPr>
        <w:t>.2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7329C3" w:rsidRPr="001A5908">
        <w:rPr>
          <w:rFonts w:ascii="Times New Roman" w:hAnsi="Times New Roman" w:cs="Times New Roman"/>
          <w:sz w:val="30"/>
          <w:szCs w:val="30"/>
        </w:rPr>
        <w:t>Закупка оборудования</w:t>
      </w:r>
      <w:r w:rsidR="00543AE1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1E46E8E4" w14:textId="53C1CD28" w:rsidR="00ED0AFE" w:rsidRPr="001A5908" w:rsidRDefault="00ED0AF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Подбор оборудования необходимо осуществлять в зависимости от выбранного ассортимента продукции, планируемого объема выпуска продукции</w:t>
      </w:r>
      <w:r w:rsidR="003C390F" w:rsidRPr="001A5908">
        <w:rPr>
          <w:rFonts w:ascii="Times New Roman" w:hAnsi="Times New Roman" w:cs="Times New Roman"/>
          <w:sz w:val="30"/>
          <w:szCs w:val="30"/>
        </w:rPr>
        <w:t xml:space="preserve"> и площади помещения.</w:t>
      </w:r>
    </w:p>
    <w:p w14:paraId="4CAE8602" w14:textId="2B48C6E9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Технологическое оборудование</w:t>
      </w:r>
      <w:r w:rsidR="003C390F" w:rsidRPr="001A5908">
        <w:rPr>
          <w:rFonts w:ascii="Times New Roman" w:hAnsi="Times New Roman" w:cs="Times New Roman"/>
          <w:sz w:val="30"/>
          <w:szCs w:val="30"/>
        </w:rPr>
        <w:t>, необходимое для производства хлебобулочных изделий:</w:t>
      </w:r>
      <w:r w:rsidRPr="001A590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6AECD12" w14:textId="4084955B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основное оборудование (просеиватель муки, тестомеситель, </w:t>
      </w:r>
      <w:r w:rsidR="00ED0AFE" w:rsidRPr="001A5908">
        <w:rPr>
          <w:rFonts w:ascii="Times New Roman" w:hAnsi="Times New Roman" w:cs="Times New Roman"/>
          <w:sz w:val="30"/>
          <w:szCs w:val="30"/>
        </w:rPr>
        <w:t>тестоформовочное оборудование</w:t>
      </w:r>
      <w:r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шкаф </w:t>
      </w:r>
      <w:r w:rsidRPr="001A5908">
        <w:rPr>
          <w:rFonts w:ascii="Times New Roman" w:hAnsi="Times New Roman" w:cs="Times New Roman"/>
          <w:sz w:val="30"/>
          <w:szCs w:val="30"/>
        </w:rPr>
        <w:t xml:space="preserve">расстойный, печь хлебопекарная, упаковочно-резательное </w:t>
      </w:r>
      <w:r w:rsidR="00ED0AFE" w:rsidRPr="001A5908">
        <w:rPr>
          <w:rFonts w:ascii="Times New Roman" w:hAnsi="Times New Roman" w:cs="Times New Roman"/>
          <w:sz w:val="30"/>
          <w:szCs w:val="30"/>
        </w:rPr>
        <w:t>и</w:t>
      </w:r>
      <w:r w:rsidRPr="001A5908">
        <w:rPr>
          <w:rFonts w:ascii="Times New Roman" w:hAnsi="Times New Roman" w:cs="Times New Roman"/>
          <w:sz w:val="30"/>
          <w:szCs w:val="30"/>
        </w:rPr>
        <w:t xml:space="preserve"> вентиляционное оборудование);</w:t>
      </w:r>
    </w:p>
    <w:p w14:paraId="286E2430" w14:textId="2FDED005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 xml:space="preserve">дополнительное оборудование (емкости </w:t>
      </w:r>
      <w:r w:rsidR="00ED0AFE" w:rsidRPr="001A5908">
        <w:rPr>
          <w:rFonts w:ascii="Times New Roman" w:hAnsi="Times New Roman" w:cs="Times New Roman"/>
          <w:sz w:val="30"/>
          <w:szCs w:val="30"/>
        </w:rPr>
        <w:t xml:space="preserve">и холодильники </w:t>
      </w:r>
      <w:r w:rsidRPr="001A5908">
        <w:rPr>
          <w:rFonts w:ascii="Times New Roman" w:hAnsi="Times New Roman" w:cs="Times New Roman"/>
          <w:sz w:val="30"/>
          <w:szCs w:val="30"/>
        </w:rPr>
        <w:t xml:space="preserve">для хранения сырья, </w:t>
      </w:r>
      <w:r w:rsidR="00ED0AFE" w:rsidRPr="001A5908">
        <w:rPr>
          <w:rFonts w:ascii="Times New Roman" w:hAnsi="Times New Roman" w:cs="Times New Roman"/>
          <w:sz w:val="30"/>
          <w:szCs w:val="30"/>
        </w:rPr>
        <w:t>дозаторы, стеллажи, дежи для теста, пекарские столы, хлебные тележки и др.).</w:t>
      </w:r>
    </w:p>
    <w:p w14:paraId="60F8B086" w14:textId="36D2A049" w:rsidR="001A108B" w:rsidRPr="001A5908" w:rsidRDefault="001A108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95BDFF1" w14:textId="499B184E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.3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Разработка и утверждение технической документац</w:t>
      </w:r>
      <w:r w:rsidR="001F5E29" w:rsidRPr="001A5908">
        <w:rPr>
          <w:rFonts w:ascii="Times New Roman" w:hAnsi="Times New Roman" w:cs="Times New Roman"/>
          <w:sz w:val="30"/>
          <w:szCs w:val="30"/>
        </w:rPr>
        <w:t>и</w:t>
      </w:r>
      <w:r w:rsidR="0050304E" w:rsidRPr="001A5908">
        <w:rPr>
          <w:rFonts w:ascii="Times New Roman" w:hAnsi="Times New Roman" w:cs="Times New Roman"/>
          <w:sz w:val="30"/>
          <w:szCs w:val="30"/>
        </w:rPr>
        <w:t>и</w:t>
      </w:r>
      <w:r w:rsidR="00FF59A6" w:rsidRPr="001A5908">
        <w:rPr>
          <w:rFonts w:ascii="Times New Roman" w:hAnsi="Times New Roman" w:cs="Times New Roman"/>
          <w:sz w:val="30"/>
          <w:szCs w:val="30"/>
        </w:rPr>
        <w:t xml:space="preserve"> (технические условия, 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технологические инструкции, </w:t>
      </w:r>
      <w:r w:rsidR="00FF59A6" w:rsidRPr="001A5908">
        <w:rPr>
          <w:rFonts w:ascii="Times New Roman" w:hAnsi="Times New Roman" w:cs="Times New Roman"/>
          <w:sz w:val="30"/>
          <w:szCs w:val="30"/>
        </w:rPr>
        <w:t>рецептуры и др.)</w:t>
      </w:r>
      <w:r w:rsidR="0050304E" w:rsidRPr="001A5908">
        <w:rPr>
          <w:rFonts w:ascii="Times New Roman" w:hAnsi="Times New Roman" w:cs="Times New Roman"/>
          <w:sz w:val="30"/>
          <w:szCs w:val="30"/>
        </w:rPr>
        <w:t>.</w:t>
      </w:r>
    </w:p>
    <w:p w14:paraId="4F7BCC84" w14:textId="5B61D0F9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29AC54F" w14:textId="5E004D43" w:rsidR="0050304E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50304E" w:rsidRPr="001A5908">
        <w:rPr>
          <w:rFonts w:ascii="Times New Roman" w:hAnsi="Times New Roman" w:cs="Times New Roman"/>
          <w:sz w:val="30"/>
          <w:szCs w:val="30"/>
        </w:rPr>
        <w:t>.4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50304E" w:rsidRPr="001A5908">
        <w:rPr>
          <w:rFonts w:ascii="Times New Roman" w:hAnsi="Times New Roman" w:cs="Times New Roman"/>
          <w:sz w:val="30"/>
          <w:szCs w:val="30"/>
        </w:rPr>
        <w:t>Изготовление опытных образцов готовой продукции.</w:t>
      </w:r>
    </w:p>
    <w:p w14:paraId="6C6C395E" w14:textId="1BDBBCC1" w:rsidR="00DD34AF" w:rsidRPr="001A5908" w:rsidRDefault="00DD34AF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Проведение пробных выпечек выбранного ассортимента продукции на предмет соответствия изделий требованиям технических нормативных правовых актов.</w:t>
      </w:r>
    </w:p>
    <w:p w14:paraId="41F5F2C8" w14:textId="77777777" w:rsidR="0050304E" w:rsidRPr="001A5908" w:rsidRDefault="0050304E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AFE6C81" w14:textId="055FBE38" w:rsidR="00FF59A6" w:rsidRPr="001A5908" w:rsidRDefault="001A5908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50304E" w:rsidRPr="001A5908">
        <w:rPr>
          <w:rFonts w:ascii="Times New Roman" w:hAnsi="Times New Roman" w:cs="Times New Roman"/>
          <w:sz w:val="30"/>
          <w:szCs w:val="30"/>
        </w:rPr>
        <w:t>5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 </w:t>
      </w:r>
      <w:r w:rsidR="002D2058">
        <w:rPr>
          <w:rFonts w:ascii="Times New Roman" w:hAnsi="Times New Roman" w:cs="Times New Roman"/>
          <w:sz w:val="30"/>
          <w:szCs w:val="30"/>
        </w:rPr>
        <w:t>Требования к б</w:t>
      </w:r>
      <w:r w:rsidR="00DD34AF" w:rsidRPr="001A5908">
        <w:rPr>
          <w:rFonts w:ascii="Times New Roman" w:hAnsi="Times New Roman" w:cs="Times New Roman"/>
          <w:sz w:val="30"/>
          <w:szCs w:val="30"/>
        </w:rPr>
        <w:t>езопасност</w:t>
      </w:r>
      <w:r w:rsidR="002D2058">
        <w:rPr>
          <w:rFonts w:ascii="Times New Roman" w:hAnsi="Times New Roman" w:cs="Times New Roman"/>
          <w:sz w:val="30"/>
          <w:szCs w:val="30"/>
        </w:rPr>
        <w:t>и</w:t>
      </w:r>
      <w:r w:rsidR="00DD34AF" w:rsidRPr="001A5908">
        <w:rPr>
          <w:rFonts w:ascii="Times New Roman" w:hAnsi="Times New Roman" w:cs="Times New Roman"/>
          <w:sz w:val="30"/>
          <w:szCs w:val="30"/>
        </w:rPr>
        <w:t xml:space="preserve"> продукции </w:t>
      </w:r>
      <w:r w:rsidR="002D2058">
        <w:rPr>
          <w:rFonts w:ascii="Times New Roman" w:hAnsi="Times New Roman" w:cs="Times New Roman"/>
          <w:sz w:val="30"/>
          <w:szCs w:val="30"/>
        </w:rPr>
        <w:t xml:space="preserve">и подтверждение соответствия </w:t>
      </w:r>
      <w:r w:rsidR="00DD34AF" w:rsidRPr="001A5908">
        <w:rPr>
          <w:rFonts w:ascii="Times New Roman" w:hAnsi="Times New Roman" w:cs="Times New Roman"/>
          <w:sz w:val="30"/>
          <w:szCs w:val="30"/>
        </w:rPr>
        <w:t>(д</w:t>
      </w:r>
      <w:r w:rsidR="00BB72B2" w:rsidRPr="001A5908">
        <w:rPr>
          <w:rFonts w:ascii="Times New Roman" w:hAnsi="Times New Roman" w:cs="Times New Roman"/>
          <w:sz w:val="30"/>
          <w:szCs w:val="30"/>
        </w:rPr>
        <w:t>екларирование</w:t>
      </w:r>
      <w:r w:rsidR="00DD34AF" w:rsidRPr="001A5908">
        <w:rPr>
          <w:rFonts w:ascii="Times New Roman" w:hAnsi="Times New Roman" w:cs="Times New Roman"/>
          <w:sz w:val="30"/>
          <w:szCs w:val="30"/>
        </w:rPr>
        <w:t>).</w:t>
      </w:r>
    </w:p>
    <w:p w14:paraId="1AC05AEF" w14:textId="77777777" w:rsidR="00FF59A6" w:rsidRPr="001A5908" w:rsidRDefault="00FF59A6" w:rsidP="00041259">
      <w:pPr>
        <w:widowControl w:val="0"/>
        <w:tabs>
          <w:tab w:val="left" w:pos="903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Безопасность хлебобулочных изделий регламентируются следующими техническими регламентами Таможенного союза:</w:t>
      </w:r>
    </w:p>
    <w:p w14:paraId="71A465E5" w14:textId="77777777" w:rsidR="00041259" w:rsidRDefault="00FF59A6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«О безопасности пищевой продукции»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(далее ТР ТС 021/2011)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606D54A5" w14:textId="14D34187" w:rsidR="00FF59A6" w:rsidRPr="001A5908" w:rsidRDefault="009E52F7" w:rsidP="00041259">
      <w:pPr>
        <w:widowControl w:val="0"/>
        <w:tabs>
          <w:tab w:val="left" w:pos="786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0" w:history="1"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http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://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www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eurasiancommission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org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ru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act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texnreg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deptexreg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tr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Pages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/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PischevayaProd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bidi="en-US"/>
          </w:rPr>
          <w:t>.</w:t>
        </w:r>
        <w:r w:rsidR="00041259" w:rsidRPr="00020FC5">
          <w:rPr>
            <w:rStyle w:val="a4"/>
            <w:rFonts w:ascii="Times New Roman" w:eastAsia="Arial" w:hAnsi="Times New Roman" w:cs="Times New Roman"/>
            <w:color w:val="034990" w:themeColor="hyperlink" w:themeShade="BF"/>
            <w:sz w:val="30"/>
            <w:szCs w:val="30"/>
            <w:lang w:val="en-US" w:bidi="en-US"/>
          </w:rPr>
          <w:t>aspx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;</w:t>
      </w:r>
    </w:p>
    <w:p w14:paraId="5D552544" w14:textId="77777777" w:rsidR="00FF59A6" w:rsidRPr="001A5908" w:rsidRDefault="00FF59A6" w:rsidP="00041259">
      <w:pPr>
        <w:widowControl w:val="0"/>
        <w:tabs>
          <w:tab w:val="left" w:pos="791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022/2011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«Пищевая продукция в части ее маркировки»:</w:t>
      </w:r>
    </w:p>
    <w:p w14:paraId="26838E0D" w14:textId="77777777" w:rsidR="00FF59A6" w:rsidRPr="00041259" w:rsidRDefault="009E52F7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eastAsia="ru-RU" w:bidi="ru-RU"/>
        </w:rPr>
      </w:pPr>
      <w:hyperlink r:id="rId21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http://www.eurasiancommission.org/ru/act/texnreg/deptexreg/tr/Pages/Pischevka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u w:val="single"/>
          <w:lang w:val="en-US" w:bidi="en-US"/>
        </w:rPr>
        <w:t xml:space="preserve"> </w:t>
      </w:r>
      <w:hyperlink r:id="rId22" w:history="1">
        <w:r w:rsidR="00FF59A6" w:rsidRPr="00041259">
          <w:rPr>
            <w:rFonts w:ascii="Times New Roman" w:eastAsia="Arial" w:hAnsi="Times New Roman" w:cs="Times New Roman"/>
            <w:color w:val="2E74B5" w:themeColor="accent5" w:themeShade="BF"/>
            <w:sz w:val="30"/>
            <w:szCs w:val="30"/>
            <w:u w:val="single"/>
            <w:lang w:val="en-US" w:bidi="en-US"/>
          </w:rPr>
          <w:t>Markirovka.aspx</w:t>
        </w:r>
      </w:hyperlink>
      <w:r w:rsidR="00FF59A6" w:rsidRPr="00041259">
        <w:rPr>
          <w:rFonts w:ascii="Times New Roman" w:eastAsia="Arial" w:hAnsi="Times New Roman" w:cs="Times New Roman"/>
          <w:color w:val="2E74B5" w:themeColor="accent5" w:themeShade="BF"/>
          <w:sz w:val="30"/>
          <w:szCs w:val="30"/>
          <w:lang w:val="en-US" w:bidi="en-US"/>
        </w:rPr>
        <w:t>;</w:t>
      </w:r>
    </w:p>
    <w:p w14:paraId="1FED553A" w14:textId="77777777" w:rsidR="00FF59A6" w:rsidRPr="001A5908" w:rsidRDefault="00FF59A6" w:rsidP="00041259">
      <w:pPr>
        <w:widowControl w:val="0"/>
        <w:tabs>
          <w:tab w:val="left" w:pos="758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ТР ТС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029/2012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«Требования безопасности пищевых добавок, ароматизаторов и технологических вспомогательных средств»:</w:t>
      </w:r>
    </w:p>
    <w:p w14:paraId="6EEB5700" w14:textId="77777777" w:rsidR="00FF59A6" w:rsidRPr="001A5908" w:rsidRDefault="009E52F7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hyperlink r:id="rId23" w:history="1"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www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eurasiancommission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org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act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texnreg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deptexreg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tr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lastRenderedPageBreak/>
          <w:t>ents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_58.</w:t>
        </w:r>
        <w:r w:rsidR="00FF59A6" w:rsidRPr="00041259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pdf</w:t>
        </w:r>
      </w:hyperlink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13E7E63" w14:textId="2A252922" w:rsidR="001A108B" w:rsidRPr="001A5908" w:rsidRDefault="00BD5F6B" w:rsidP="00041259">
      <w:pPr>
        <w:widowControl w:val="0"/>
        <w:tabs>
          <w:tab w:val="left" w:pos="964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Обязательное подтверждение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соответствия хлебобулочных изделий требованиям 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ТР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ТС</w:t>
      </w:r>
      <w:r w:rsidR="00DD34AF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 </w:t>
      </w:r>
      <w:r w:rsidR="003C78BE"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021/2011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проводится</w:t>
      </w:r>
      <w:r w:rsidR="00FF59A6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1A108B"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в форме декларирования соответствия.</w:t>
      </w:r>
    </w:p>
    <w:p w14:paraId="65838D7B" w14:textId="77777777" w:rsidR="001A108B" w:rsidRPr="001A5908" w:rsidRDefault="001A108B" w:rsidP="00041259">
      <w:pPr>
        <w:widowControl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Реестр органов по сертификации:</w:t>
      </w:r>
      <w:hyperlink r:id="rId24" w:history="1">
        <w:r w:rsidRPr="001A5908">
          <w:rPr>
            <w:rFonts w:ascii="Times New Roman" w:eastAsia="Arial" w:hAnsi="Times New Roman" w:cs="Times New Roman"/>
            <w:color w:val="000000"/>
            <w:sz w:val="30"/>
            <w:szCs w:val="30"/>
            <w:lang w:eastAsia="ru-RU" w:bidi="ru-RU"/>
          </w:rPr>
          <w:t xml:space="preserve"> 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bsca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ru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registry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-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certif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all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.</w:t>
      </w:r>
    </w:p>
    <w:p w14:paraId="54D3159C" w14:textId="70BAD164" w:rsidR="00543AE1" w:rsidRPr="001A5908" w:rsidRDefault="00543AE1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1929C3F" w14:textId="562BF306" w:rsidR="00BD5F6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F5E29" w:rsidRPr="001A5908">
        <w:rPr>
          <w:rFonts w:ascii="Times New Roman" w:hAnsi="Times New Roman" w:cs="Times New Roman"/>
          <w:sz w:val="30"/>
          <w:szCs w:val="30"/>
        </w:rPr>
        <w:t>.6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Pr="001A5908">
        <w:rPr>
          <w:rFonts w:ascii="Times New Roman" w:hAnsi="Times New Roman" w:cs="Times New Roman"/>
          <w:sz w:val="30"/>
          <w:szCs w:val="30"/>
        </w:rPr>
        <w:t> </w:t>
      </w:r>
      <w:r w:rsidR="001F5E29" w:rsidRPr="001A5908">
        <w:rPr>
          <w:rFonts w:ascii="Times New Roman" w:hAnsi="Times New Roman" w:cs="Times New Roman"/>
          <w:sz w:val="30"/>
          <w:szCs w:val="30"/>
        </w:rPr>
        <w:t>Закупка сырья</w:t>
      </w:r>
      <w:r w:rsidR="00BD5F6B" w:rsidRPr="001A5908">
        <w:rPr>
          <w:rFonts w:ascii="Times New Roman" w:hAnsi="Times New Roman" w:cs="Times New Roman"/>
          <w:sz w:val="30"/>
          <w:szCs w:val="30"/>
        </w:rPr>
        <w:t xml:space="preserve">, </w:t>
      </w:r>
      <w:r w:rsidR="00BD5F6B" w:rsidRPr="001A5908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осуществляемая на основании договора поставки.</w:t>
      </w:r>
    </w:p>
    <w:p w14:paraId="6080F214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5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30);</w:t>
      </w:r>
    </w:p>
    <w:p w14:paraId="6723E617" w14:textId="77777777" w:rsidR="001F5E29" w:rsidRPr="001A5908" w:rsidRDefault="001F5E29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0C778FA3" w14:textId="6F170C7C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5908">
        <w:rPr>
          <w:rFonts w:ascii="Times New Roman" w:hAnsi="Times New Roman" w:cs="Times New Roman"/>
          <w:sz w:val="30"/>
          <w:szCs w:val="30"/>
        </w:rPr>
        <w:t>6</w:t>
      </w:r>
      <w:r w:rsidR="001A108B" w:rsidRPr="001A5908">
        <w:rPr>
          <w:rFonts w:ascii="Times New Roman" w:hAnsi="Times New Roman" w:cs="Times New Roman"/>
          <w:sz w:val="30"/>
          <w:szCs w:val="30"/>
        </w:rPr>
        <w:t>.</w:t>
      </w:r>
      <w:r w:rsidR="001F5E29" w:rsidRPr="001A5908">
        <w:rPr>
          <w:rFonts w:ascii="Times New Roman" w:hAnsi="Times New Roman" w:cs="Times New Roman"/>
          <w:sz w:val="30"/>
          <w:szCs w:val="30"/>
        </w:rPr>
        <w:t>7</w:t>
      </w:r>
      <w:r w:rsidR="002D2058">
        <w:rPr>
          <w:rFonts w:ascii="Times New Roman" w:hAnsi="Times New Roman" w:cs="Times New Roman"/>
          <w:sz w:val="30"/>
          <w:szCs w:val="30"/>
        </w:rPr>
        <w:t>.</w:t>
      </w:r>
      <w:r w:rsidR="00041259">
        <w:rPr>
          <w:rFonts w:ascii="Times New Roman" w:hAnsi="Times New Roman" w:cs="Times New Roman"/>
          <w:sz w:val="30"/>
          <w:szCs w:val="30"/>
        </w:rPr>
        <w:t> </w:t>
      </w:r>
      <w:r w:rsidR="001A108B" w:rsidRPr="001A5908">
        <w:rPr>
          <w:rFonts w:ascii="Times New Roman" w:hAnsi="Times New Roman" w:cs="Times New Roman"/>
          <w:sz w:val="30"/>
          <w:szCs w:val="30"/>
        </w:rPr>
        <w:t>Выпуск и реализация готовой продукции.</w:t>
      </w:r>
    </w:p>
    <w:p w14:paraId="2FD01152" w14:textId="08C9958A" w:rsidR="00BD5F6B" w:rsidRPr="001A5908" w:rsidRDefault="00BD5F6B" w:rsidP="00041259">
      <w:pPr>
        <w:widowControl w:val="0"/>
        <w:tabs>
          <w:tab w:val="left" w:pos="802"/>
        </w:tabs>
        <w:spacing w:after="0" w:line="240" w:lineRule="auto"/>
        <w:ind w:firstLine="709"/>
        <w:jc w:val="both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>Реализация продукции осуществляется на основании договора поставки (если покупателем является юридическое лицо), договора розничной купли-продажи (если покупателем является физическое лицо).</w:t>
      </w:r>
    </w:p>
    <w:p w14:paraId="5C3533C8" w14:textId="77777777" w:rsidR="00BD5F6B" w:rsidRPr="001A5908" w:rsidRDefault="00BD5F6B" w:rsidP="00041259">
      <w:pPr>
        <w:widowControl w:val="0"/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Гражданско-правовое регулирование: </w:t>
      </w:r>
      <w:hyperlink r:id="rId26" w:history="1"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https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://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etalonline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.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by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document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/?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regnum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=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val="en-US" w:bidi="en-US"/>
          </w:rPr>
          <w:t>HK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u w:val="single"/>
            <w:lang w:bidi="en-US"/>
          </w:rPr>
          <w:t>9800218</w:t>
        </w:r>
        <w:r w:rsidRPr="001A5908">
          <w:rPr>
            <w:rFonts w:ascii="Times New Roman" w:eastAsia="Arial" w:hAnsi="Times New Roman" w:cs="Times New Roman"/>
            <w:color w:val="275B9B"/>
            <w:sz w:val="30"/>
            <w:szCs w:val="30"/>
            <w:lang w:bidi="en-US"/>
          </w:rPr>
          <w:t xml:space="preserve"> </w:t>
        </w:r>
      </w:hyperlink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 xml:space="preserve">(§§ 2, 3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eastAsia="ru-RU" w:bidi="ru-RU"/>
        </w:rPr>
        <w:t xml:space="preserve">гл. </w:t>
      </w:r>
      <w:r w:rsidRPr="001A5908">
        <w:rPr>
          <w:rFonts w:ascii="Times New Roman" w:eastAsia="Arial" w:hAnsi="Times New Roman" w:cs="Times New Roman"/>
          <w:color w:val="000000"/>
          <w:sz w:val="30"/>
          <w:szCs w:val="30"/>
          <w:lang w:bidi="en-US"/>
        </w:rPr>
        <w:t>30).</w:t>
      </w:r>
    </w:p>
    <w:p w14:paraId="530067A1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155DF8F" w14:textId="79941E81" w:rsidR="001A108B" w:rsidRPr="001A5908" w:rsidRDefault="001A5908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>7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. 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Внесение св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>едени</w:t>
      </w:r>
      <w:r w:rsidR="00CB2C71" w:rsidRPr="001A5908">
        <w:rPr>
          <w:rFonts w:ascii="Times New Roman" w:hAnsi="Times New Roman" w:cs="Times New Roman"/>
          <w:b/>
          <w:sz w:val="30"/>
          <w:szCs w:val="30"/>
        </w:rPr>
        <w:t>й</w:t>
      </w:r>
      <w:r w:rsidR="001A108B" w:rsidRPr="001A5908">
        <w:rPr>
          <w:rFonts w:ascii="Times New Roman" w:hAnsi="Times New Roman" w:cs="Times New Roman"/>
          <w:b/>
          <w:sz w:val="30"/>
          <w:szCs w:val="30"/>
        </w:rPr>
        <w:t xml:space="preserve"> о субъекте торговли 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в </w:t>
      </w:r>
      <w:r w:rsidR="00C241E9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Т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орговый реестр</w:t>
      </w:r>
      <w:r w:rsidR="00DD34AF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 xml:space="preserve"> (при осуществлении, в том числе, торговой деятельности)</w:t>
      </w:r>
      <w:r w:rsidR="001A108B" w:rsidRPr="001A5908">
        <w:rPr>
          <w:rFonts w:ascii="Times New Roman" w:hAnsi="Times New Roman" w:cs="Times New Roman"/>
          <w:b/>
          <w:color w:val="000000"/>
          <w:sz w:val="30"/>
          <w:szCs w:val="30"/>
          <w:lang w:eastAsia="ru-RU" w:bidi="ru-RU"/>
        </w:rPr>
        <w:t>.</w:t>
      </w:r>
    </w:p>
    <w:p w14:paraId="140CE217" w14:textId="77777777" w:rsidR="00CB2C71" w:rsidRPr="001A5908" w:rsidRDefault="00CB2C71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2453EE" w14:textId="15165332" w:rsidR="00CB2C71" w:rsidRPr="001A5908" w:rsidRDefault="00C241E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осуществлении торговой деятельности с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убъекту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 начала осуществления деятельности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объекте общественного питания необходимо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включить сведения </w:t>
      </w:r>
      <w:r w:rsidR="009E1869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 таком объекте общественного питания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(мини-пекарне) в Торговый реестр Республики Беларусь (далее – Торговый реестр)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2AB4A2D6" w14:textId="39F1ECEC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Заявления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яются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субъектами 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хозяйствования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для включения сведений в Торговый реестр в городские, районные исполнительные комитеты, местные администрации районов в городе Минске (по месту нахождения объекта) по каждому</w:t>
      </w:r>
      <w:r w:rsidR="00CB2C71" w:rsidRPr="001A590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объекту</w:t>
      </w:r>
      <w:r w:rsidR="00E8665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общественного питания.</w:t>
      </w:r>
    </w:p>
    <w:p w14:paraId="29505531" w14:textId="13A55D6D" w:rsidR="00CB2C71" w:rsidRPr="001A5908" w:rsidRDefault="009E1869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Ф</w:t>
      </w:r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ормы заявлений для включения сведений в Торговый реестр размещены на сайте МАРТ в разделе Деятельность / Торговля и услуги / Торговый реестр / Формы заявлений</w:t>
      </w:r>
      <w:r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14:paraId="6ED7A941" w14:textId="2C289547" w:rsidR="00CB2C71" w:rsidRPr="001A5908" w:rsidRDefault="009E52F7" w:rsidP="000412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27" w:history="1">
        <w:r w:rsidR="00CB2C71" w:rsidRPr="001A5908">
          <w:rPr>
            <w:rStyle w:val="a4"/>
            <w:rFonts w:ascii="Times New Roman" w:eastAsia="Times New Roman" w:hAnsi="Times New Roman" w:cs="Times New Roman"/>
            <w:sz w:val="30"/>
            <w:szCs w:val="30"/>
            <w:lang w:eastAsia="ru-RU"/>
          </w:rPr>
          <w:t>https://mart.gov.by/activity/torgovlya-i-uslugi/torgovyy-reestr/formy-uvedomleniy/</w:t>
        </w:r>
      </w:hyperlink>
      <w:r w:rsidR="00CB2C71" w:rsidRPr="001A590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3F227A08" w14:textId="77777777" w:rsidR="00360E6B" w:rsidRPr="001A5908" w:rsidRDefault="00360E6B" w:rsidP="00041259">
      <w:pPr>
        <w:pStyle w:val="1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749C7E1" w14:textId="5FA02BAA" w:rsidR="00C848E7" w:rsidRPr="001A5908" w:rsidRDefault="00C848E7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1A5908">
        <w:rPr>
          <w:rFonts w:ascii="Times New Roman" w:hAnsi="Times New Roman" w:cs="Times New Roman"/>
          <w:b/>
          <w:sz w:val="30"/>
          <w:szCs w:val="30"/>
        </w:rPr>
        <w:t xml:space="preserve">8. </w:t>
      </w:r>
      <w:r w:rsidR="00646FA3" w:rsidRPr="001A5908">
        <w:rPr>
          <w:rFonts w:ascii="Times New Roman" w:hAnsi="Times New Roman" w:cs="Times New Roman"/>
          <w:b/>
          <w:sz w:val="30"/>
          <w:szCs w:val="30"/>
        </w:rPr>
        <w:t>Источники финансирования</w:t>
      </w:r>
    </w:p>
    <w:p w14:paraId="1EB7F2F9" w14:textId="77777777" w:rsidR="00C241E9" w:rsidRPr="001A5908" w:rsidRDefault="00C241E9" w:rsidP="000412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29FEE16F" w14:textId="4F9954D2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val="en-US" w:eastAsia="ru-RU" w:bidi="ru-RU"/>
        </w:rPr>
        <w:t>C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уществующая в 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ОАО «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Банк развития</w:t>
      </w:r>
      <w:r w:rsidR="002D205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» (далее – Банк развития)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система финансовой поддержки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субъектов малого и среднего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lastRenderedPageBreak/>
        <w:t>предпринимательства (далее - МСП)</w:t>
      </w:r>
      <w:r w:rsidRPr="001A5908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позволяет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организациям, планирующим открытие </w:t>
      </w:r>
      <w:r w:rsidR="003916D5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малых пекарен</w:t>
      </w:r>
      <w:bookmarkStart w:id="0" w:name="_GoBack"/>
      <w:bookmarkEnd w:id="0"/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в регионах, привлечь финансирование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как на цели текущей, так и инвестиционной деятельности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на льготных условиях.</w:t>
      </w:r>
    </w:p>
    <w:p w14:paraId="7EE3E536" w14:textId="77777777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Для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получения финансирования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за счет ресурсов Банка развития субъект МСП может обратиться к любому партнеру по следующему </w:t>
      </w:r>
      <w:r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алгоритму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07DD53EA" w14:textId="77777777" w:rsidR="00C241E9" w:rsidRPr="001A5908" w:rsidRDefault="00C241E9" w:rsidP="0004125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Cs/>
          <w:i/>
          <w:iCs/>
          <w:color w:val="000000"/>
          <w:sz w:val="30"/>
          <w:szCs w:val="30"/>
          <w:lang w:eastAsia="ru-RU" w:bidi="ru-RU"/>
        </w:rPr>
        <w:t>Справочно:</w:t>
      </w:r>
    </w:p>
    <w:p w14:paraId="50E8DEE5" w14:textId="4FE12174" w:rsidR="00C241E9" w:rsidRPr="001A5908" w:rsidRDefault="00C241E9" w:rsidP="00041259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Партнерами Программы финансовой поддержки субъектов МСП являются:</w:t>
      </w:r>
    </w:p>
    <w:p w14:paraId="10BBDB73" w14:textId="5CD9B5C7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банки - ОАО «Белгазпромбанк», ОАО «Белинвестбанк», ОАО «Банк БелВЭБ», ОАО «АСБ Беларусбанк», ОАО «Белагропромбанк», ОАО «Сбер Банк», ОАО «Приорбанк», ЗАО «Альфа-Банк», ОАО «Банк Дабрабыт», ЗАО «Банк Решение», ОАО «Паритетбанк», ЗАО «Нео Банк Азия», ЗАО «Банк ВТБ» (Беларусь), ЗАО «МТБанк», ОАО «Технобанк», ОАО «БНБ»;</w:t>
      </w:r>
    </w:p>
    <w:p w14:paraId="11DE7F9B" w14:textId="1B7F8395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лизинговые организации - ОАО «Промагролизинг», ООО «АСБ</w:t>
      </w:r>
      <w:r w:rsidR="002D205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 w:bidi="ru-RU"/>
        </w:rPr>
        <w:t>Лизинг», ОАО «Агролизинг».</w:t>
      </w:r>
    </w:p>
    <w:p w14:paraId="592E1CF1" w14:textId="53000DF9" w:rsidR="00C241E9" w:rsidRPr="001A5908" w:rsidRDefault="00C241E9" w:rsidP="00041259">
      <w:pPr>
        <w:widowControl w:val="0"/>
        <w:tabs>
          <w:tab w:val="left" w:pos="2545"/>
        </w:tabs>
        <w:spacing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А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в обычном порядке обращается за</w:t>
      </w:r>
      <w:r w:rsidR="00C10007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финансированием к партнеру с запросом на предоставление ресурсов по программе Банка развития.</w:t>
      </w:r>
    </w:p>
    <w:p w14:paraId="59191E85" w14:textId="59F0C11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Б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Партнеры самостоятельно оценивают и принимают риски по каждому отдельному проекту, осуществляют оценку финансового состояния субъекта МСП, определяют другие вопросы и принимают решение о возможности финансирования проекта.</w:t>
      </w:r>
    </w:p>
    <w:p w14:paraId="33B4AD68" w14:textId="31ADAFCF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В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После принятия партнером положительного решения о заключении договора с субъектом МСП Банк развития в срок не более двух рабочих дней предоставляет партнеру денежные средства на финансирование проекта.</w:t>
      </w:r>
    </w:p>
    <w:p w14:paraId="356D477F" w14:textId="49817D1D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Г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Субъект МСП получает финансирование.</w:t>
      </w:r>
    </w:p>
    <w:p w14:paraId="3C5CAF60" w14:textId="138EE2F6" w:rsidR="00C241E9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Д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сроки, установленные кредитным договором, субъект МСП предоставляет документы, подтверждающие целевое использование средств.</w:t>
      </w:r>
    </w:p>
    <w:p w14:paraId="3D52FC54" w14:textId="1AEE5B8C" w:rsidR="00C241E9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Е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.</w:t>
      </w:r>
      <w:r w:rsidR="00041259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 </w:t>
      </w: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случае наличия проблемных вопросов на любом этапе реализации проекта субъект МСП обращается в Банк развития по телефону 8(017)309-65-70 (Управление поддержки малого и среднего предпринимательства).</w:t>
      </w:r>
    </w:p>
    <w:p w14:paraId="69671268" w14:textId="133206D3" w:rsidR="00E86651" w:rsidRPr="001A5908" w:rsidRDefault="00C241E9" w:rsidP="0004125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Н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а финансирование инвестиционной и текущей деятельности для бизнеса, связанного с хлебными пекарнями,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доступны следующие</w:t>
      </w:r>
      <w:r w:rsidR="00646FA3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 xml:space="preserve">кредитные продукты </w:t>
      </w:r>
      <w:r w:rsidR="00E86651" w:rsidRPr="001A5908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Банка развития, с процентными </w:t>
      </w:r>
      <w:r w:rsidR="00E86651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ставками ниже средней по рынку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vertAlign w:val="superscript"/>
          <w:lang w:eastAsia="ru-RU" w:bidi="ru-RU"/>
        </w:rPr>
        <w:t>1</w:t>
      </w:r>
      <w:r w:rsidR="00D5524B" w:rsidRPr="001A5908">
        <w:rPr>
          <w:rFonts w:ascii="Times New Roman" w:eastAsia="Times New Roman" w:hAnsi="Times New Roman" w:cs="Times New Roman"/>
          <w:bCs/>
          <w:color w:val="000000"/>
          <w:sz w:val="30"/>
          <w:szCs w:val="30"/>
          <w:lang w:eastAsia="ru-RU" w:bidi="ru-RU"/>
        </w:rPr>
        <w:t>:</w:t>
      </w:r>
    </w:p>
    <w:p w14:paraId="0201DA25" w14:textId="77777777" w:rsidR="009A7B27" w:rsidRPr="00E86651" w:rsidRDefault="009A7B27" w:rsidP="00C241E9">
      <w:pPr>
        <w:widowControl w:val="0"/>
        <w:spacing w:after="0" w:line="240" w:lineRule="auto"/>
        <w:ind w:firstLine="7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1699"/>
        <w:gridCol w:w="5251"/>
      </w:tblGrid>
      <w:tr w:rsidR="00E86651" w:rsidRPr="00E86651" w14:paraId="06BB6DD0" w14:textId="77777777" w:rsidTr="00D81151">
        <w:trPr>
          <w:trHeight w:hRule="exact" w:val="1027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3A1AE4" w14:textId="77777777" w:rsidR="00E86651" w:rsidRPr="00E86651" w:rsidRDefault="00E86651" w:rsidP="00E86651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lastRenderedPageBreak/>
              <w:t>Наименование продукта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A266102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Процентная ставка для субъекта МСП,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4952B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Дополнительные условия</w:t>
            </w:r>
          </w:p>
        </w:tc>
      </w:tr>
      <w:tr w:rsidR="00E86651" w:rsidRPr="00E86651" w14:paraId="01F07A4F" w14:textId="77777777" w:rsidTr="00D81151">
        <w:trPr>
          <w:trHeight w:hRule="exact" w:val="50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F707A3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организаций производственной сферы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0D458D" w14:textId="725F7E94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СР* +1 = до</w:t>
            </w:r>
          </w:p>
          <w:p w14:paraId="0D322D8F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10,5 %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A79D3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 w:bidi="ru-RU"/>
              </w:rPr>
              <w:t>-</w:t>
            </w:r>
          </w:p>
        </w:tc>
      </w:tr>
      <w:tr w:rsidR="00E86651" w:rsidRPr="00E86651" w14:paraId="0F002B22" w14:textId="77777777" w:rsidTr="002D2058">
        <w:trPr>
          <w:trHeight w:hRule="exact" w:val="2866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90D656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регионов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B461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1F5B59" w14:textId="4AF87F94" w:rsidR="00E86651" w:rsidRPr="00E86651" w:rsidRDefault="00E86651" w:rsidP="00BB72B2">
            <w:pPr>
              <w:widowControl w:val="0"/>
              <w:tabs>
                <w:tab w:val="left" w:pos="1915"/>
                <w:tab w:val="left" w:pos="36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зарегистрирован и/или осуществляет деятельность на территории районов, отстающих по уровню социально-экономического развития (Ветковский, Вилейский, Ганцевичский, Глусский, Городокский, Дрогичинский, Зельвенский, Кировский, Клецкий, Копыльский, Кормянский, Краснопольский,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Лельчицкий,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Лиозненский,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Лоевский, Малоритский, Мстиславский, Наровлянский,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Свислочский, Сенненский,</w:t>
            </w:r>
            <w:r w:rsidR="00BB72B2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Славгородский, Столинский, Ушачский, Хойникский, Хотимский, Чаусский, Чериковский, Чечерский, Шарковщинский, Шумилинский)</w:t>
            </w:r>
          </w:p>
        </w:tc>
      </w:tr>
      <w:tr w:rsidR="00E86651" w:rsidRPr="00E86651" w14:paraId="6407D73A" w14:textId="77777777" w:rsidTr="002D2058">
        <w:trPr>
          <w:trHeight w:hRule="exact" w:val="71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35F41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Стабилизационный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E9FCAC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5 + 2,5 = до</w:t>
            </w:r>
          </w:p>
          <w:p w14:paraId="418F0938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7,5 %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618A6A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импортозамещающих и экспортоориентированных проектов</w:t>
            </w:r>
          </w:p>
        </w:tc>
      </w:tr>
      <w:tr w:rsidR="00E86651" w:rsidRPr="00E86651" w14:paraId="1B79554A" w14:textId="77777777" w:rsidTr="002D2058">
        <w:trPr>
          <w:trHeight w:hRule="exact" w:val="720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D8BA4B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социального</w:t>
            </w:r>
          </w:p>
          <w:p w14:paraId="646F8A23" w14:textId="77777777" w:rsidR="00E86651" w:rsidRPr="00E86651" w:rsidRDefault="00E86651" w:rsidP="00E866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предпринимательства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13581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+ 2,5 = до 7,25 %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26B84E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Субъект МСП обеспечивает занятость уязвимых слоев населения</w:t>
            </w:r>
          </w:p>
        </w:tc>
      </w:tr>
      <w:tr w:rsidR="00E86651" w:rsidRPr="00E86651" w14:paraId="04FCDCF9" w14:textId="77777777" w:rsidTr="002D2058">
        <w:trPr>
          <w:trHeight w:hRule="exact" w:val="702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C9C044" w14:textId="77777777" w:rsidR="00E86651" w:rsidRPr="00E86651" w:rsidRDefault="00E86651" w:rsidP="00E86651">
            <w:pPr>
              <w:widowControl w:val="0"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Поддержка экологических проектов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E1B604" w14:textId="77777777" w:rsidR="00E86651" w:rsidRPr="00E86651" w:rsidRDefault="00E86651" w:rsidP="00E866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1/2СР* +3,5 = до 8,25 %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06B9B" w14:textId="77777777" w:rsidR="00E86651" w:rsidRPr="00E86651" w:rsidRDefault="00E86651" w:rsidP="00E866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E86651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Финансирование проектов, связанных с экологической направленностью по критериям Банка развития</w:t>
            </w:r>
          </w:p>
        </w:tc>
      </w:tr>
    </w:tbl>
    <w:p w14:paraId="4365294E" w14:textId="77777777" w:rsidR="00041259" w:rsidRDefault="00041259" w:rsidP="00E86651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14:paraId="73B5F0C1" w14:textId="41A3C90F" w:rsidR="00E86651" w:rsidRDefault="00E86651" w:rsidP="00041259">
      <w:pPr>
        <w:widowControl w:val="0"/>
        <w:spacing w:after="0" w:line="240" w:lineRule="auto"/>
        <w:ind w:left="1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E8665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*Ставка рефинансирования Национального банка Республики Беларусь равная 9,5 %.</w:t>
      </w:r>
    </w:p>
    <w:p w14:paraId="07EEB24D" w14:textId="0F0D553A" w:rsidR="00BB72B2" w:rsidRDefault="00D5524B" w:rsidP="00041259">
      <w:pPr>
        <w:pStyle w:val="a7"/>
        <w:shd w:val="clear" w:color="auto" w:fill="auto"/>
        <w:ind w:left="110"/>
        <w:jc w:val="both"/>
        <w:rPr>
          <w:color w:val="000000"/>
          <w:lang w:eastAsia="ru-RU" w:bidi="ru-RU"/>
        </w:rPr>
      </w:pPr>
      <w:r>
        <w:rPr>
          <w:color w:val="000000"/>
          <w:vertAlign w:val="superscript"/>
          <w:lang w:eastAsia="ru-RU" w:bidi="ru-RU"/>
        </w:rPr>
        <w:t xml:space="preserve">1 </w:t>
      </w:r>
      <w:r w:rsidR="00C241E9">
        <w:rPr>
          <w:color w:val="000000"/>
          <w:lang w:eastAsia="ru-RU" w:bidi="ru-RU"/>
        </w:rPr>
        <w:t>В соответствии со статистической информацией, публикуемой Национальным банком Республики Беларусь, средневзвешенная ставка по новым кредитам субъектам МСП в национальной валюте в марте 2025 года составила 12,18 %.</w:t>
      </w:r>
    </w:p>
    <w:sectPr w:rsidR="00BB72B2" w:rsidSect="003D2AB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D2451" w14:textId="77777777" w:rsidR="009E52F7" w:rsidRDefault="009E52F7" w:rsidP="00E86651">
      <w:pPr>
        <w:spacing w:after="0" w:line="240" w:lineRule="auto"/>
      </w:pPr>
      <w:r>
        <w:separator/>
      </w:r>
    </w:p>
  </w:endnote>
  <w:endnote w:type="continuationSeparator" w:id="0">
    <w:p w14:paraId="02ACFA8F" w14:textId="77777777" w:rsidR="009E52F7" w:rsidRDefault="009E52F7" w:rsidP="00E86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2FE3A" w14:textId="77777777" w:rsidR="009E52F7" w:rsidRDefault="009E52F7" w:rsidP="00E86651">
      <w:pPr>
        <w:spacing w:after="0" w:line="240" w:lineRule="auto"/>
      </w:pPr>
      <w:r>
        <w:separator/>
      </w:r>
    </w:p>
  </w:footnote>
  <w:footnote w:type="continuationSeparator" w:id="0">
    <w:p w14:paraId="7ACE6D6C" w14:textId="77777777" w:rsidR="009E52F7" w:rsidRDefault="009E52F7" w:rsidP="00E866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52675"/>
    <w:multiLevelType w:val="multilevel"/>
    <w:tmpl w:val="15465DC6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5A5BFE"/>
    <w:multiLevelType w:val="multilevel"/>
    <w:tmpl w:val="F4DC231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5E9"/>
    <w:rsid w:val="000049CD"/>
    <w:rsid w:val="000265E9"/>
    <w:rsid w:val="00041259"/>
    <w:rsid w:val="000430AB"/>
    <w:rsid w:val="000E3ABD"/>
    <w:rsid w:val="000F16D3"/>
    <w:rsid w:val="000F364D"/>
    <w:rsid w:val="001A108B"/>
    <w:rsid w:val="001A5908"/>
    <w:rsid w:val="001F5E29"/>
    <w:rsid w:val="00237141"/>
    <w:rsid w:val="002D2058"/>
    <w:rsid w:val="0030734B"/>
    <w:rsid w:val="00360E6B"/>
    <w:rsid w:val="00382E3C"/>
    <w:rsid w:val="003916D5"/>
    <w:rsid w:val="003C390F"/>
    <w:rsid w:val="003C78BE"/>
    <w:rsid w:val="003D2ABF"/>
    <w:rsid w:val="003E3601"/>
    <w:rsid w:val="00487BD4"/>
    <w:rsid w:val="004C662C"/>
    <w:rsid w:val="0050304E"/>
    <w:rsid w:val="00505258"/>
    <w:rsid w:val="00543AE1"/>
    <w:rsid w:val="00646FA3"/>
    <w:rsid w:val="006C30FC"/>
    <w:rsid w:val="00722B96"/>
    <w:rsid w:val="007329C3"/>
    <w:rsid w:val="0076752F"/>
    <w:rsid w:val="007B0EA7"/>
    <w:rsid w:val="008023D7"/>
    <w:rsid w:val="00840FC6"/>
    <w:rsid w:val="008474FB"/>
    <w:rsid w:val="00877A4D"/>
    <w:rsid w:val="008D4A5C"/>
    <w:rsid w:val="00995348"/>
    <w:rsid w:val="009A7B27"/>
    <w:rsid w:val="009E1869"/>
    <w:rsid w:val="009E52F7"/>
    <w:rsid w:val="00A13D3A"/>
    <w:rsid w:val="00AF00B2"/>
    <w:rsid w:val="00BB72B2"/>
    <w:rsid w:val="00BD5F6B"/>
    <w:rsid w:val="00C10007"/>
    <w:rsid w:val="00C241E9"/>
    <w:rsid w:val="00C81A5C"/>
    <w:rsid w:val="00C848E7"/>
    <w:rsid w:val="00CB2C71"/>
    <w:rsid w:val="00CC601C"/>
    <w:rsid w:val="00D5524B"/>
    <w:rsid w:val="00D9622F"/>
    <w:rsid w:val="00DA27E6"/>
    <w:rsid w:val="00DD34AF"/>
    <w:rsid w:val="00E20FB0"/>
    <w:rsid w:val="00E86651"/>
    <w:rsid w:val="00EB506C"/>
    <w:rsid w:val="00ED0AFE"/>
    <w:rsid w:val="00F477AB"/>
    <w:rsid w:val="00FD5032"/>
    <w:rsid w:val="00FF39B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CAE5"/>
  <w15:chartTrackingRefBased/>
  <w15:docId w15:val="{667AD541-02F4-4E5A-989D-647FA6C6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E3ABD"/>
    <w:rPr>
      <w:rFonts w:ascii="Arial" w:eastAsia="Arial" w:hAnsi="Arial" w:cs="Arial"/>
      <w:shd w:val="clear" w:color="auto" w:fill="FFFFFF"/>
    </w:rPr>
  </w:style>
  <w:style w:type="paragraph" w:customStyle="1" w:styleId="1">
    <w:name w:val="Основной текст1"/>
    <w:basedOn w:val="a"/>
    <w:link w:val="a3"/>
    <w:rsid w:val="000E3ABD"/>
    <w:pPr>
      <w:widowControl w:val="0"/>
      <w:shd w:val="clear" w:color="auto" w:fill="FFFFFF"/>
      <w:spacing w:after="140" w:line="276" w:lineRule="auto"/>
    </w:pPr>
    <w:rPr>
      <w:rFonts w:ascii="Arial" w:eastAsia="Arial" w:hAnsi="Arial" w:cs="Arial"/>
    </w:rPr>
  </w:style>
  <w:style w:type="character" w:styleId="a4">
    <w:name w:val="Hyperlink"/>
    <w:basedOn w:val="a0"/>
    <w:uiPriority w:val="99"/>
    <w:unhideWhenUsed/>
    <w:rsid w:val="007329C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9C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B2C71"/>
    <w:rPr>
      <w:color w:val="954F72" w:themeColor="followedHyperlink"/>
      <w:u w:val="single"/>
    </w:rPr>
  </w:style>
  <w:style w:type="character" w:customStyle="1" w:styleId="a6">
    <w:name w:val="Сноска_"/>
    <w:basedOn w:val="a0"/>
    <w:link w:val="a7"/>
    <w:rsid w:val="00E8665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7">
    <w:name w:val="Сноска"/>
    <w:basedOn w:val="a"/>
    <w:link w:val="a6"/>
    <w:rsid w:val="00E8665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Основной текст (4)_"/>
    <w:link w:val="40"/>
    <w:locked/>
    <w:rsid w:val="00487BD4"/>
    <w:rPr>
      <w:sz w:val="34"/>
      <w:szCs w:val="3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87BD4"/>
    <w:pPr>
      <w:shd w:val="clear" w:color="auto" w:fill="FFFFFF"/>
      <w:spacing w:after="840" w:line="240" w:lineRule="atLeast"/>
      <w:ind w:hanging="460"/>
      <w:jc w:val="both"/>
    </w:pPr>
    <w:rPr>
      <w:sz w:val="34"/>
      <w:szCs w:val="34"/>
    </w:rPr>
  </w:style>
  <w:style w:type="paragraph" w:styleId="a8">
    <w:name w:val="Balloon Text"/>
    <w:basedOn w:val="a"/>
    <w:link w:val="a9"/>
    <w:uiPriority w:val="99"/>
    <w:semiHidden/>
    <w:unhideWhenUsed/>
    <w:rsid w:val="00D9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622F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BD5F6B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BD5F6B"/>
    <w:rPr>
      <w:sz w:val="20"/>
      <w:szCs w:val="20"/>
    </w:rPr>
  </w:style>
  <w:style w:type="paragraph" w:styleId="ac">
    <w:name w:val="endnote text"/>
    <w:basedOn w:val="a"/>
    <w:link w:val="ad"/>
    <w:uiPriority w:val="99"/>
    <w:semiHidden/>
    <w:unhideWhenUsed/>
    <w:rsid w:val="009A7B27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9A7B27"/>
    <w:rPr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9A7B27"/>
    <w:rPr>
      <w:vertAlign w:val="superscript"/>
    </w:rPr>
  </w:style>
  <w:style w:type="character" w:styleId="af">
    <w:name w:val="footnote reference"/>
    <w:basedOn w:val="a0"/>
    <w:uiPriority w:val="99"/>
    <w:semiHidden/>
    <w:unhideWhenUsed/>
    <w:rsid w:val="009A7B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alonline.by/document/?regnum=HK9800218" TargetMode="External"/><Relationship Id="rId13" Type="http://schemas.openxmlformats.org/officeDocument/2006/relationships/hyperlink" Target="http://www.government.by/upload/docs/file87fef62389347a9b.PDF" TargetMode="External"/><Relationship Id="rId18" Type="http://schemas.openxmlformats.org/officeDocument/2006/relationships/hyperlink" Target="http://www.nalog.gov.by/ru/aktualnaya-informatiya-po-predostavleniu-IP-v-nalog-organy-v-" TargetMode="External"/><Relationship Id="rId26" Type="http://schemas.openxmlformats.org/officeDocument/2006/relationships/hyperlink" Target="https://etalonline.by/document/?regnum=HK9800218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urasiancommission.org/ru/act/texnreg/deptexreg/tr/Pages/PischevkaMarkirovka.aspx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ravo.by/document/?guid=12551&amp;p0=C21800143&amp;p1=1" TargetMode="External"/><Relationship Id="rId17" Type="http://schemas.openxmlformats.org/officeDocument/2006/relationships/hyperlink" Target="http://www.minfin.gov.by/ru/accounting/" TargetMode="External"/><Relationship Id="rId25" Type="http://schemas.openxmlformats.org/officeDocument/2006/relationships/hyperlink" Target="https://etalonline.by/document/?regnum=HK980021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alog.gov.by/ru/nalogi-uplachivaemye-organizaciyami/" TargetMode="External"/><Relationship Id="rId20" Type="http://schemas.openxmlformats.org/officeDocument/2006/relationships/hyperlink" Target="http://www.eurasiancommission.org/ru/act/texnreg/deptexreg/tr/Pages/PischevayaProd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gr.gov.by/egrn/index.jsp?content=eJurRegForm" TargetMode="External"/><Relationship Id="rId24" Type="http://schemas.openxmlformats.org/officeDocument/2006/relationships/hyperlink" Target="https://bsca.by/ru/registry-certif/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cheph.by/administrativnye-protsedury/provedenie-rabot-po-gosudarstvennoy-sanitarno-gigienicheskoy-ekspertize-s-vydachey-sanitarno-gigieni/" TargetMode="External"/><Relationship Id="rId23" Type="http://schemas.openxmlformats.org/officeDocument/2006/relationships/hyperlink" Target="http://www.eurasiancommission.org/ru/act/texnreg/deptexreg/tr/Documents/P_58.pdf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egr.gov.by/egrn/index.jsp?content=eJurRegForm" TargetMode="External"/><Relationship Id="rId19" Type="http://schemas.openxmlformats.org/officeDocument/2006/relationships/hyperlink" Target="http://www.nalog.gov.by/ru/aktualnaya-informatiya-po-predostavleniu-IP-v-nalog-organy-v-el-vid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r.gov.by/egrn/index.jsp?content=RegAuthority" TargetMode="External"/><Relationship Id="rId14" Type="http://schemas.openxmlformats.org/officeDocument/2006/relationships/hyperlink" Target="https://rcheph.by/administrativnye-protsedury/provedenie-rabot-po-gosudarstvennoy-" TargetMode="External"/><Relationship Id="rId22" Type="http://schemas.openxmlformats.org/officeDocument/2006/relationships/hyperlink" Target="http://www.eurasiancommission.org/ru/act/texnreg/deptexreg/tr/Pages/PischevkaMarkirovka.aspx" TargetMode="External"/><Relationship Id="rId27" Type="http://schemas.openxmlformats.org/officeDocument/2006/relationships/hyperlink" Target="https://mart.gov.by/activity/torgovlya-i-uslugi/torgovyy-reestr/formy-uvedomle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66D9-8627-4D79-9A4C-4FFC61D0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6</Pages>
  <Words>1839</Words>
  <Characters>10484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adashkevich</dc:creator>
  <cp:keywords/>
  <dc:description/>
  <cp:lastModifiedBy>User</cp:lastModifiedBy>
  <cp:revision>27</cp:revision>
  <cp:lastPrinted>2025-05-15T07:56:00Z</cp:lastPrinted>
  <dcterms:created xsi:type="dcterms:W3CDTF">2025-05-14T08:50:00Z</dcterms:created>
  <dcterms:modified xsi:type="dcterms:W3CDTF">2025-05-15T08:35:00Z</dcterms:modified>
</cp:coreProperties>
</file>