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50058C" w14:textId="45F3B816" w:rsidR="00190635" w:rsidRPr="00F15962" w:rsidRDefault="00190635" w:rsidP="00190635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30"/>
          <w:szCs w:val="30"/>
          <w:lang w:eastAsia="en-US"/>
        </w:rPr>
      </w:pPr>
      <w:r w:rsidRPr="00F15962">
        <w:rPr>
          <w:rFonts w:eastAsiaTheme="minorHAnsi"/>
          <w:b/>
          <w:bCs/>
          <w:sz w:val="30"/>
          <w:szCs w:val="30"/>
          <w:lang w:eastAsia="en-US"/>
        </w:rPr>
        <w:t xml:space="preserve">Об исчислении и уплате транспортного </w:t>
      </w:r>
      <w:r w:rsidR="00F15962" w:rsidRPr="00F15962">
        <w:rPr>
          <w:rFonts w:eastAsiaTheme="minorHAnsi"/>
          <w:b/>
          <w:bCs/>
          <w:sz w:val="30"/>
          <w:szCs w:val="30"/>
          <w:lang w:eastAsia="en-US"/>
        </w:rPr>
        <w:t xml:space="preserve">налога </w:t>
      </w:r>
      <w:r w:rsidR="004123B6">
        <w:rPr>
          <w:rFonts w:eastAsiaTheme="minorHAnsi"/>
          <w:b/>
          <w:bCs/>
          <w:sz w:val="30"/>
          <w:szCs w:val="30"/>
          <w:lang w:eastAsia="en-US"/>
        </w:rPr>
        <w:t>структурными подразделениями организации</w:t>
      </w:r>
    </w:p>
    <w:p w14:paraId="451C4E47" w14:textId="77777777" w:rsidR="00190635" w:rsidRDefault="00190635" w:rsidP="00190635">
      <w:pPr>
        <w:autoSpaceDE w:val="0"/>
        <w:autoSpaceDN w:val="0"/>
        <w:adjustRightInd w:val="0"/>
        <w:jc w:val="both"/>
        <w:rPr>
          <w:rFonts w:eastAsiaTheme="minorHAnsi"/>
          <w:sz w:val="30"/>
          <w:szCs w:val="30"/>
          <w:lang w:eastAsia="en-US"/>
        </w:rPr>
      </w:pPr>
    </w:p>
    <w:p w14:paraId="2D22D50E" w14:textId="3DA0E7D2" w:rsidR="00750C25" w:rsidRDefault="00750C25" w:rsidP="0019063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30"/>
          <w:szCs w:val="30"/>
          <w:lang w:eastAsia="en-US"/>
        </w:rPr>
      </w:pPr>
      <w:r w:rsidRPr="00701E27">
        <w:rPr>
          <w:rFonts w:eastAsiaTheme="minorHAnsi"/>
          <w:sz w:val="30"/>
          <w:szCs w:val="30"/>
          <w:lang w:eastAsia="en-US"/>
        </w:rPr>
        <w:t>Министерство по налогам и сборам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Pr="00701E27">
        <w:rPr>
          <w:rFonts w:eastAsiaTheme="minorHAnsi"/>
          <w:sz w:val="30"/>
          <w:szCs w:val="30"/>
          <w:lang w:eastAsia="en-US"/>
        </w:rPr>
        <w:t xml:space="preserve">в связи с возникающими на практике вопросами, связанными с </w:t>
      </w:r>
      <w:r>
        <w:rPr>
          <w:rFonts w:eastAsiaTheme="minorHAnsi"/>
          <w:sz w:val="30"/>
          <w:szCs w:val="30"/>
          <w:lang w:eastAsia="en-US"/>
        </w:rPr>
        <w:t xml:space="preserve">исчислением транспортного налога организациями, </w:t>
      </w:r>
      <w:r w:rsidR="00C42F6A">
        <w:rPr>
          <w:rFonts w:eastAsiaTheme="minorHAnsi"/>
          <w:sz w:val="30"/>
          <w:szCs w:val="30"/>
          <w:lang w:eastAsia="en-US"/>
        </w:rPr>
        <w:t>разъясняет</w:t>
      </w:r>
      <w:r w:rsidRPr="00701E27">
        <w:rPr>
          <w:rFonts w:eastAsiaTheme="minorHAnsi"/>
          <w:sz w:val="30"/>
          <w:szCs w:val="30"/>
          <w:lang w:eastAsia="en-US"/>
        </w:rPr>
        <w:t xml:space="preserve"> следующ</w:t>
      </w:r>
      <w:r>
        <w:rPr>
          <w:rFonts w:eastAsiaTheme="minorHAnsi"/>
          <w:sz w:val="30"/>
          <w:szCs w:val="30"/>
          <w:lang w:eastAsia="en-US"/>
        </w:rPr>
        <w:t>ее.</w:t>
      </w:r>
    </w:p>
    <w:p w14:paraId="39B8B513" w14:textId="140C0B86" w:rsidR="00190635" w:rsidRDefault="00190635" w:rsidP="0019063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30"/>
          <w:szCs w:val="30"/>
          <w:lang w:eastAsia="en-US"/>
        </w:rPr>
      </w:pPr>
      <w:r w:rsidRPr="00FB5A62">
        <w:rPr>
          <w:rFonts w:eastAsiaTheme="minorHAnsi"/>
          <w:sz w:val="30"/>
          <w:szCs w:val="30"/>
          <w:lang w:eastAsia="en-US"/>
        </w:rPr>
        <w:t>Согласно пункту 1 статьи 307-1 Налогового кодекса Республики Беларусь (далее - НК) плательщиками транспортного налога признаются организации.</w:t>
      </w:r>
      <w:r>
        <w:rPr>
          <w:rFonts w:eastAsiaTheme="minorHAnsi"/>
          <w:sz w:val="30"/>
          <w:szCs w:val="30"/>
          <w:lang w:eastAsia="en-US"/>
        </w:rPr>
        <w:t xml:space="preserve"> В соответствии с </w:t>
      </w:r>
      <w:r w:rsidRPr="00FB5A62">
        <w:rPr>
          <w:rFonts w:eastAsiaTheme="minorHAnsi"/>
          <w:sz w:val="30"/>
          <w:szCs w:val="30"/>
          <w:lang w:eastAsia="en-US"/>
        </w:rPr>
        <w:t>пункт</w:t>
      </w:r>
      <w:r>
        <w:rPr>
          <w:rFonts w:eastAsiaTheme="minorHAnsi"/>
          <w:sz w:val="30"/>
          <w:szCs w:val="30"/>
          <w:lang w:eastAsia="en-US"/>
        </w:rPr>
        <w:t>ом</w:t>
      </w:r>
      <w:r w:rsidRPr="00FB5A62">
        <w:rPr>
          <w:rFonts w:eastAsiaTheme="minorHAnsi"/>
          <w:sz w:val="30"/>
          <w:szCs w:val="30"/>
          <w:lang w:eastAsia="en-US"/>
        </w:rPr>
        <w:t xml:space="preserve"> 1 статьи 307-2 НК</w:t>
      </w:r>
      <w:r>
        <w:rPr>
          <w:rFonts w:eastAsiaTheme="minorHAnsi"/>
          <w:sz w:val="30"/>
          <w:szCs w:val="30"/>
          <w:lang w:eastAsia="en-US"/>
        </w:rPr>
        <w:t xml:space="preserve"> о</w:t>
      </w:r>
      <w:r w:rsidRPr="00FB5A62">
        <w:rPr>
          <w:rFonts w:eastAsiaTheme="minorHAnsi"/>
          <w:sz w:val="30"/>
          <w:szCs w:val="30"/>
          <w:lang w:eastAsia="en-US"/>
        </w:rPr>
        <w:t xml:space="preserve">бъектом налогообложения транспортным налогом признаются транспортные средства, </w:t>
      </w:r>
      <w:r w:rsidRPr="004123B6">
        <w:rPr>
          <w:rFonts w:eastAsiaTheme="minorHAnsi"/>
          <w:b/>
          <w:bCs/>
          <w:sz w:val="30"/>
          <w:szCs w:val="30"/>
          <w:lang w:eastAsia="en-US"/>
        </w:rPr>
        <w:t>зарегистрированные за организациями</w:t>
      </w:r>
      <w:r w:rsidRPr="00FB5A62">
        <w:rPr>
          <w:rFonts w:eastAsiaTheme="minorHAnsi"/>
          <w:sz w:val="30"/>
          <w:szCs w:val="30"/>
          <w:lang w:eastAsia="en-US"/>
        </w:rPr>
        <w:t xml:space="preserve"> в Государственной автомобильной инспекции Министерства внутренних дел</w:t>
      </w:r>
      <w:r>
        <w:rPr>
          <w:rFonts w:eastAsiaTheme="minorHAnsi"/>
          <w:sz w:val="30"/>
          <w:szCs w:val="30"/>
          <w:lang w:eastAsia="en-US"/>
        </w:rPr>
        <w:t xml:space="preserve"> (далее - ГАИ).</w:t>
      </w:r>
    </w:p>
    <w:p w14:paraId="7E0779E2" w14:textId="77777777" w:rsidR="00190635" w:rsidRPr="00B7321C" w:rsidRDefault="00190635" w:rsidP="00190635">
      <w:pPr>
        <w:autoSpaceDE w:val="0"/>
        <w:autoSpaceDN w:val="0"/>
        <w:adjustRightInd w:val="0"/>
        <w:spacing w:before="120" w:line="280" w:lineRule="exact"/>
        <w:ind w:firstLine="567"/>
        <w:jc w:val="both"/>
        <w:rPr>
          <w:rFonts w:eastAsiaTheme="minorHAnsi"/>
          <w:i/>
          <w:sz w:val="28"/>
          <w:szCs w:val="30"/>
          <w:lang w:eastAsia="en-US"/>
        </w:rPr>
      </w:pPr>
      <w:proofErr w:type="spellStart"/>
      <w:r w:rsidRPr="00B7321C">
        <w:rPr>
          <w:rFonts w:eastAsiaTheme="minorHAnsi"/>
          <w:i/>
          <w:sz w:val="28"/>
          <w:szCs w:val="30"/>
          <w:lang w:eastAsia="en-US"/>
        </w:rPr>
        <w:t>Справочно</w:t>
      </w:r>
      <w:proofErr w:type="spellEnd"/>
      <w:r w:rsidRPr="00B7321C">
        <w:rPr>
          <w:rFonts w:eastAsiaTheme="minorHAnsi"/>
          <w:i/>
          <w:sz w:val="28"/>
          <w:szCs w:val="30"/>
          <w:lang w:eastAsia="en-US"/>
        </w:rPr>
        <w:t>. В соответствии с Положением о порядке государственной регистрации и государственного учета транспортных средств, снятия их с учета и внесения изменений в документы, связанные с государственной регистрацией транспортных средств, утвержденным постановлением Совета Министров Республики Беларусь от 31.12.2002 № 1849</w:t>
      </w:r>
      <w:r>
        <w:rPr>
          <w:rFonts w:eastAsiaTheme="minorHAnsi"/>
          <w:i/>
          <w:sz w:val="28"/>
          <w:szCs w:val="30"/>
          <w:lang w:eastAsia="en-US"/>
        </w:rPr>
        <w:t>,</w:t>
      </w:r>
      <w:r w:rsidRPr="00B7321C">
        <w:rPr>
          <w:rFonts w:eastAsiaTheme="minorHAnsi"/>
          <w:i/>
          <w:sz w:val="28"/>
          <w:szCs w:val="30"/>
          <w:lang w:eastAsia="en-US"/>
        </w:rPr>
        <w:t xml:space="preserve"> регистрация транспортного средства - административная процедура, осуществляемая регистрационными подразделениями ГАИ по заявлению собственника, при которой производятся выдача собственнику транспортного средства, иному лицу, которому оно принадлежит на праве хозяйственного ведения или оперативного управления (далее - собственник), транспортного средства регистрационного документа и регистрационных знаков.</w:t>
      </w:r>
    </w:p>
    <w:p w14:paraId="7FDBC716" w14:textId="77777777" w:rsidR="00190635" w:rsidRPr="00B7321C" w:rsidRDefault="00190635" w:rsidP="00190635">
      <w:pPr>
        <w:autoSpaceDE w:val="0"/>
        <w:autoSpaceDN w:val="0"/>
        <w:adjustRightInd w:val="0"/>
        <w:spacing w:after="120" w:line="280" w:lineRule="exact"/>
        <w:ind w:firstLine="567"/>
        <w:jc w:val="both"/>
        <w:rPr>
          <w:rFonts w:eastAsiaTheme="minorHAnsi"/>
          <w:i/>
          <w:sz w:val="28"/>
          <w:szCs w:val="30"/>
          <w:lang w:eastAsia="en-US"/>
        </w:rPr>
      </w:pPr>
      <w:r w:rsidRPr="00B7321C">
        <w:rPr>
          <w:rFonts w:eastAsiaTheme="minorHAnsi"/>
          <w:i/>
          <w:sz w:val="28"/>
          <w:szCs w:val="30"/>
          <w:lang w:eastAsia="en-US"/>
        </w:rPr>
        <w:t>По общему правилу транспортные средства регистрируются за собственниками, указанными в документах, подтверждающих законность приобретения (получения) транспортного средства. После регистрации транспортного средства собственнику выдается свидетельство о регистрации, форма бланка которого устанавливается МВД.</w:t>
      </w:r>
    </w:p>
    <w:p w14:paraId="2D719E17" w14:textId="77777777" w:rsidR="00190635" w:rsidRPr="00FB5A62" w:rsidRDefault="00190635" w:rsidP="0019063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В соответствии с п</w:t>
      </w:r>
      <w:hyperlink r:id="rId4" w:history="1">
        <w:r w:rsidRPr="00FB5A62">
          <w:rPr>
            <w:rFonts w:eastAsiaTheme="minorHAnsi"/>
            <w:sz w:val="30"/>
            <w:szCs w:val="30"/>
            <w:lang w:eastAsia="en-US"/>
          </w:rPr>
          <w:t>унктом 3 статьи 14</w:t>
        </w:r>
      </w:hyperlink>
      <w:r w:rsidRPr="00FB5A62">
        <w:rPr>
          <w:rFonts w:eastAsiaTheme="minorHAnsi"/>
          <w:sz w:val="30"/>
          <w:szCs w:val="30"/>
          <w:lang w:eastAsia="en-US"/>
        </w:rPr>
        <w:t xml:space="preserve"> НК филиал, представительство или иное обособленное подразделение юридического лица Республики Беларусь, имеющие отдельный баланс, которым для совершения операций юридическим лицом открыт счет с предоставлением права распоряжаться денежными средствами на счете должностным лицам этих обособленных подразделений, исчисляют суммы налогов, сборов (пошлин) и исполняют налоговые обязательства этого юридического лица в части своей деятельности.</w:t>
      </w:r>
    </w:p>
    <w:p w14:paraId="2677D215" w14:textId="133CD61B" w:rsidR="00A46AA9" w:rsidRDefault="00190635" w:rsidP="0019063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30"/>
          <w:szCs w:val="30"/>
          <w:lang w:eastAsia="en-US"/>
        </w:rPr>
      </w:pPr>
      <w:r w:rsidRPr="00FB5A62">
        <w:rPr>
          <w:rFonts w:eastAsiaTheme="minorHAnsi"/>
          <w:sz w:val="30"/>
          <w:szCs w:val="30"/>
          <w:lang w:eastAsia="en-US"/>
        </w:rPr>
        <w:t xml:space="preserve">Учитывая изложенное, в случае, когда </w:t>
      </w:r>
      <w:r w:rsidRPr="004123B6">
        <w:rPr>
          <w:rFonts w:eastAsiaTheme="minorHAnsi"/>
          <w:b/>
          <w:bCs/>
          <w:sz w:val="30"/>
          <w:szCs w:val="30"/>
          <w:lang w:eastAsia="en-US"/>
        </w:rPr>
        <w:t>в свидетельстве о регистрации</w:t>
      </w:r>
      <w:r w:rsidRPr="00FB5A62">
        <w:rPr>
          <w:rFonts w:eastAsiaTheme="minorHAnsi"/>
          <w:sz w:val="30"/>
          <w:szCs w:val="30"/>
          <w:lang w:eastAsia="en-US"/>
        </w:rPr>
        <w:t xml:space="preserve"> транспортного средства в качестве собственника транспортного средства указан филиал, удовлетворяющий нормам пункта 3 статьи 14 НК, такой филиал исполняет налоговые обязательства юридического лица по транспортному налогу</w:t>
      </w:r>
      <w:r>
        <w:rPr>
          <w:rFonts w:eastAsiaTheme="minorHAnsi"/>
          <w:sz w:val="30"/>
          <w:szCs w:val="30"/>
          <w:lang w:eastAsia="en-US"/>
        </w:rPr>
        <w:t>: исчисляет и уплачивает транспортный налог</w:t>
      </w:r>
      <w:r w:rsidRPr="00CE6A32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бюджет, </w:t>
      </w:r>
      <w:r w:rsidRPr="00FB5A62">
        <w:rPr>
          <w:rFonts w:eastAsiaTheme="minorHAnsi"/>
          <w:sz w:val="30"/>
          <w:szCs w:val="30"/>
          <w:lang w:eastAsia="en-US"/>
        </w:rPr>
        <w:t>представляет налоговую декларацию (расчет) по транспортному налогу</w:t>
      </w:r>
      <w:r>
        <w:rPr>
          <w:rFonts w:eastAsiaTheme="minorHAnsi"/>
          <w:sz w:val="30"/>
          <w:szCs w:val="30"/>
          <w:lang w:eastAsia="en-US"/>
        </w:rPr>
        <w:t xml:space="preserve"> с организаций</w:t>
      </w:r>
      <w:r w:rsidRPr="00FB5A62">
        <w:rPr>
          <w:rFonts w:eastAsiaTheme="minorHAnsi"/>
          <w:sz w:val="30"/>
          <w:szCs w:val="30"/>
          <w:lang w:eastAsia="en-US"/>
        </w:rPr>
        <w:t>.</w:t>
      </w:r>
    </w:p>
    <w:p w14:paraId="1FEE81DB" w14:textId="1BF8834E" w:rsidR="002D79D6" w:rsidRPr="002D79D6" w:rsidRDefault="002D79D6" w:rsidP="002D79D6">
      <w:pPr>
        <w:autoSpaceDE w:val="0"/>
        <w:autoSpaceDN w:val="0"/>
        <w:adjustRightInd w:val="0"/>
        <w:jc w:val="right"/>
        <w:rPr>
          <w:rFonts w:eastAsiaTheme="minorHAnsi"/>
          <w:sz w:val="30"/>
          <w:szCs w:val="30"/>
          <w:lang w:eastAsia="en-US"/>
        </w:rPr>
      </w:pPr>
    </w:p>
    <w:p w14:paraId="70410001" w14:textId="77777777" w:rsidR="002D79D6" w:rsidRPr="002D79D6" w:rsidRDefault="002D79D6" w:rsidP="00B63A71">
      <w:pPr>
        <w:jc w:val="right"/>
        <w:rPr>
          <w:sz w:val="30"/>
          <w:szCs w:val="30"/>
        </w:rPr>
      </w:pPr>
      <w:r w:rsidRPr="002D79D6">
        <w:rPr>
          <w:sz w:val="30"/>
          <w:szCs w:val="30"/>
        </w:rPr>
        <w:t>Пресс-центр инспекции МНС</w:t>
      </w:r>
    </w:p>
    <w:p w14:paraId="08AA0A9F" w14:textId="77777777" w:rsidR="002D79D6" w:rsidRPr="002D79D6" w:rsidRDefault="002D79D6" w:rsidP="00B63A71">
      <w:pPr>
        <w:jc w:val="right"/>
        <w:rPr>
          <w:sz w:val="30"/>
          <w:szCs w:val="30"/>
        </w:rPr>
      </w:pPr>
      <w:r w:rsidRPr="002D79D6">
        <w:rPr>
          <w:sz w:val="30"/>
          <w:szCs w:val="30"/>
        </w:rPr>
        <w:t>Республики Беларусь</w:t>
      </w:r>
    </w:p>
    <w:p w14:paraId="7E662ABC" w14:textId="77777777" w:rsidR="002D79D6" w:rsidRPr="002D79D6" w:rsidRDefault="002D79D6" w:rsidP="00B63A71">
      <w:pPr>
        <w:jc w:val="right"/>
        <w:rPr>
          <w:sz w:val="30"/>
          <w:szCs w:val="30"/>
        </w:rPr>
      </w:pPr>
      <w:r w:rsidRPr="002D79D6">
        <w:rPr>
          <w:sz w:val="30"/>
          <w:szCs w:val="30"/>
        </w:rPr>
        <w:t>по Могилевской области</w:t>
      </w:r>
    </w:p>
    <w:sectPr w:rsidR="002D79D6" w:rsidRPr="002D79D6" w:rsidSect="002D79D6">
      <w:pgSz w:w="11906" w:h="16838"/>
      <w:pgMar w:top="709" w:right="624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635"/>
    <w:rsid w:val="00190635"/>
    <w:rsid w:val="001A0E42"/>
    <w:rsid w:val="002D79D6"/>
    <w:rsid w:val="00390083"/>
    <w:rsid w:val="003C29C1"/>
    <w:rsid w:val="004123B6"/>
    <w:rsid w:val="00750C25"/>
    <w:rsid w:val="0094746F"/>
    <w:rsid w:val="00A46AA9"/>
    <w:rsid w:val="00C42F6A"/>
    <w:rsid w:val="00EF1A52"/>
    <w:rsid w:val="00F055CC"/>
    <w:rsid w:val="00F15962"/>
    <w:rsid w:val="00F4174D"/>
    <w:rsid w:val="00FB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098AD"/>
  <w15:chartTrackingRefBased/>
  <w15:docId w15:val="{4035D84B-C72F-40B5-A662-7E18115EF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0635"/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FF86740DB200B47E39A76213195E688389E3366F744DB0910BE19EB5313D009641D3E1B4C1D0CC7AF069B4379553C279FDEE8F55A2DC347D4BA58D71AnFu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.</dc:creator>
  <cp:keywords/>
  <dc:description/>
  <cp:lastModifiedBy>Соловьев Александр Анатольевич</cp:lastModifiedBy>
  <cp:revision>3</cp:revision>
  <dcterms:created xsi:type="dcterms:W3CDTF">2021-04-05T12:00:00Z</dcterms:created>
  <dcterms:modified xsi:type="dcterms:W3CDTF">2021-09-15T13:06:00Z</dcterms:modified>
</cp:coreProperties>
</file>