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CC" w:rsidRPr="009457CC" w:rsidRDefault="009457CC" w:rsidP="009457CC">
      <w:pPr>
        <w:pStyle w:val="a4"/>
        <w:spacing w:before="0" w:beforeAutospacing="0" w:after="0" w:afterAutospacing="0"/>
        <w:jc w:val="center"/>
        <w:rPr>
          <w:rStyle w:val="a3"/>
          <w:u w:val="none"/>
        </w:rPr>
      </w:pPr>
      <w:bookmarkStart w:id="0" w:name="_GoBack"/>
      <w:r w:rsidRPr="009457CC">
        <w:rPr>
          <w:rStyle w:val="a3"/>
          <w:u w:val="none"/>
        </w:rPr>
        <w:t>Особенности регулирования рабочего времени и времени отдыха работников организаций сельского хозяйства</w:t>
      </w:r>
    </w:p>
    <w:bookmarkEnd w:id="0"/>
    <w:p w:rsidR="009457CC" w:rsidRPr="009457CC" w:rsidRDefault="009457CC" w:rsidP="009457CC">
      <w:pPr>
        <w:pStyle w:val="1"/>
        <w:jc w:val="both"/>
        <w:rPr>
          <w:rFonts w:ascii="Times New Roman" w:hAnsi="Times New Roman" w:cs="Times New Roman"/>
          <w:sz w:val="28"/>
          <w:szCs w:val="28"/>
        </w:rPr>
      </w:pPr>
    </w:p>
    <w:p w:rsidR="009457CC" w:rsidRDefault="009457CC" w:rsidP="009457CC">
      <w:pPr>
        <w:pStyle w:val="p-normal"/>
        <w:shd w:val="clear" w:color="auto" w:fill="FFFFFF"/>
        <w:spacing w:before="0" w:beforeAutospacing="0" w:after="0" w:afterAutospacing="0"/>
        <w:ind w:firstLine="450"/>
        <w:jc w:val="both"/>
        <w:rPr>
          <w:shd w:val="clear" w:color="auto" w:fill="FFFFFF"/>
          <w:lang w:val="ru-RU"/>
        </w:rPr>
      </w:pPr>
    </w:p>
    <w:p w:rsidR="009457CC" w:rsidRPr="00DB7EC3" w:rsidRDefault="009457CC" w:rsidP="009457CC">
      <w:pPr>
        <w:pStyle w:val="p-normal"/>
        <w:shd w:val="clear" w:color="auto" w:fill="FFFFFF"/>
        <w:spacing w:before="0" w:beforeAutospacing="0" w:after="0" w:afterAutospacing="0"/>
        <w:ind w:firstLine="450"/>
        <w:jc w:val="both"/>
        <w:rPr>
          <w:color w:val="242424"/>
          <w:lang w:val="ru-RU" w:eastAsia="ru-RU"/>
        </w:rPr>
      </w:pPr>
      <w:r w:rsidRPr="00DB7EC3">
        <w:rPr>
          <w:shd w:val="clear" w:color="auto" w:fill="FFFFFF"/>
          <w:lang w:val="ru-RU"/>
        </w:rPr>
        <w:t>В соответствии со статьей 317</w:t>
      </w:r>
      <w:r w:rsidRPr="00DB7EC3">
        <w:rPr>
          <w:color w:val="242424"/>
          <w:lang w:val="ru-RU" w:eastAsia="ru-RU"/>
        </w:rPr>
        <w:t xml:space="preserve"> Трудового кодекса Республики Беларусь (далее – ТК) 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rsidR="009457CC" w:rsidRPr="00DB7EC3" w:rsidRDefault="009457CC" w:rsidP="009457CC">
      <w:pPr>
        <w:pStyle w:val="p-normal"/>
        <w:shd w:val="clear" w:color="auto" w:fill="FFFFFF"/>
        <w:spacing w:before="0" w:beforeAutospacing="0" w:after="0" w:afterAutospacing="0"/>
        <w:ind w:firstLine="450"/>
        <w:jc w:val="both"/>
        <w:rPr>
          <w:shd w:val="clear" w:color="auto" w:fill="FFFFFF"/>
          <w:lang w:val="ru-RU"/>
        </w:rPr>
      </w:pPr>
      <w:r w:rsidRPr="00DB7EC3">
        <w:rPr>
          <w:shd w:val="clear" w:color="auto" w:fill="FFFFFF"/>
          <w:lang w:val="ru-RU"/>
        </w:rP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rsidR="009457CC" w:rsidRPr="00DB7EC3" w:rsidRDefault="009457CC" w:rsidP="009457CC">
      <w:pPr>
        <w:pStyle w:val="p-normal"/>
        <w:shd w:val="clear" w:color="auto" w:fill="FFFFFF"/>
        <w:spacing w:before="0" w:beforeAutospacing="0" w:after="0" w:afterAutospacing="0"/>
        <w:ind w:firstLine="450"/>
        <w:jc w:val="both"/>
        <w:rPr>
          <w:shd w:val="clear" w:color="auto" w:fill="FFFFFF"/>
          <w:lang w:val="ru-RU"/>
        </w:rPr>
      </w:pPr>
      <w:r w:rsidRPr="00DB7EC3">
        <w:rPr>
          <w:shd w:val="clear" w:color="auto" w:fill="FFFFFF"/>
          <w:lang w:val="ru-RU"/>
        </w:rP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rsidR="009457CC" w:rsidRPr="00DB7EC3" w:rsidRDefault="009457CC" w:rsidP="009457CC">
      <w:pPr>
        <w:pStyle w:val="p-normal"/>
        <w:shd w:val="clear" w:color="auto" w:fill="FFFFFF"/>
        <w:spacing w:before="0" w:beforeAutospacing="0" w:after="0" w:afterAutospacing="0"/>
        <w:ind w:firstLine="450"/>
        <w:jc w:val="both"/>
        <w:rPr>
          <w:shd w:val="clear" w:color="auto" w:fill="FFFFFF"/>
          <w:lang w:val="ru-RU"/>
        </w:rPr>
      </w:pPr>
      <w:proofErr w:type="gramStart"/>
      <w:r w:rsidRPr="00DB7EC3">
        <w:rPr>
          <w:shd w:val="clear" w:color="auto" w:fill="FFFFFF"/>
          <w:lang w:val="ru-RU"/>
        </w:rPr>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roofErr w:type="gramEnd"/>
    </w:p>
    <w:p w:rsidR="009457CC" w:rsidRPr="00DB7EC3" w:rsidRDefault="009457CC" w:rsidP="009457CC">
      <w:pPr>
        <w:pStyle w:val="p-normal"/>
        <w:shd w:val="clear" w:color="auto" w:fill="FFFFFF"/>
        <w:spacing w:before="0" w:beforeAutospacing="0" w:after="0" w:afterAutospacing="0"/>
        <w:ind w:firstLine="450"/>
        <w:jc w:val="both"/>
        <w:rPr>
          <w:shd w:val="clear" w:color="auto" w:fill="FFFFFF"/>
          <w:lang w:val="ru-RU"/>
        </w:rPr>
      </w:pPr>
      <w:r w:rsidRPr="00DB7EC3">
        <w:rPr>
          <w:shd w:val="clear" w:color="auto" w:fill="FFFFFF"/>
          <w:lang w:val="ru-RU"/>
        </w:rP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rsidR="009457CC" w:rsidRPr="00ED6E53" w:rsidRDefault="009457CC" w:rsidP="009457CC">
      <w:pPr>
        <w:pStyle w:val="p-normal"/>
        <w:shd w:val="clear" w:color="auto" w:fill="FFFFFF"/>
        <w:spacing w:before="0" w:beforeAutospacing="0" w:after="0" w:afterAutospacing="0"/>
        <w:ind w:firstLine="450"/>
        <w:jc w:val="both"/>
        <w:rPr>
          <w:shd w:val="clear" w:color="auto" w:fill="FFFFFF"/>
          <w:lang w:val="ru-RU"/>
        </w:rPr>
      </w:pPr>
      <w:r w:rsidRPr="00ED6E53">
        <w:rPr>
          <w:shd w:val="clear" w:color="auto" w:fill="FFFFFF"/>
          <w:lang w:val="ru-RU"/>
        </w:rPr>
        <w:t>Согласно статье 126 ТК 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 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 – 114 ТК). При этом ежедневная продолжительность рабочего времени не может превышать 12 часов в среднем за учетный период.</w:t>
      </w:r>
      <w:r w:rsidRPr="00DB7EC3">
        <w:rPr>
          <w:shd w:val="clear" w:color="auto" w:fill="FFFFFF"/>
          <w:lang w:val="ru-RU"/>
        </w:rPr>
        <w:t xml:space="preserve"> </w:t>
      </w:r>
      <w:r w:rsidRPr="00ED6E53">
        <w:rPr>
          <w:shd w:val="clear" w:color="auto" w:fill="FFFFFF"/>
          <w:lang w:val="ru-RU"/>
        </w:rPr>
        <w:t xml:space="preserve">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 – 117 ТК. </w:t>
      </w:r>
      <w:r w:rsidRPr="00DB7EC3">
        <w:rPr>
          <w:shd w:val="clear" w:color="auto" w:fill="FFFFFF"/>
          <w:lang w:val="ru-RU"/>
        </w:rPr>
        <w:t xml:space="preserve">Учетным периодом при суммированном учете рабочего </w:t>
      </w:r>
      <w:r w:rsidRPr="00ED6E53">
        <w:rPr>
          <w:shd w:val="clear" w:color="auto" w:fill="FFFFFF"/>
          <w:lang w:val="ru-RU"/>
        </w:rPr>
        <w:t>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 – 114 ТК). 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 Суммированный учет рабочего времени вводится нанимателем по согласованию с профсоюзом.</w:t>
      </w:r>
    </w:p>
    <w:p w:rsidR="009457CC" w:rsidRPr="00DB7EC3" w:rsidRDefault="009457CC" w:rsidP="009457CC">
      <w:pPr>
        <w:pStyle w:val="p-normal"/>
        <w:shd w:val="clear" w:color="auto" w:fill="FFFFFF"/>
        <w:spacing w:before="0" w:beforeAutospacing="0" w:after="0" w:afterAutospacing="0"/>
        <w:ind w:firstLine="450"/>
        <w:jc w:val="both"/>
        <w:rPr>
          <w:shd w:val="clear" w:color="auto" w:fill="FFFFFF"/>
          <w:lang w:val="ru-RU"/>
        </w:rPr>
      </w:pPr>
      <w:r w:rsidRPr="00ED6E53">
        <w:rPr>
          <w:shd w:val="clear" w:color="auto" w:fill="FFFFFF"/>
          <w:lang w:val="ru-RU"/>
        </w:rPr>
        <w:t>В соответствии со статьей 127 ТК н</w:t>
      </w:r>
      <w:r w:rsidRPr="00DB7EC3">
        <w:rPr>
          <w:shd w:val="clear" w:color="auto" w:fill="FFFFFF"/>
          <w:lang w:val="ru-RU"/>
        </w:rPr>
        <w:t xml:space="preserve">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 </w:t>
      </w:r>
      <w:r w:rsidRPr="00ED6E53">
        <w:rPr>
          <w:shd w:val="clear" w:color="auto" w:fill="FFFFFF"/>
          <w:lang w:val="ru-RU"/>
        </w:rPr>
        <w:t>Время перерывов в течение рабочего дня в рабочее время не включается. Решение о разделении рабочего дня на части принимается нанимателем по согласованию с профсоюзом</w:t>
      </w:r>
    </w:p>
    <w:p w:rsidR="009457CC" w:rsidRPr="00ED6E53" w:rsidRDefault="009457CC" w:rsidP="009457CC">
      <w:pPr>
        <w:pStyle w:val="p-normal"/>
        <w:shd w:val="clear" w:color="auto" w:fill="FFFFFF"/>
        <w:spacing w:before="0" w:beforeAutospacing="0" w:after="0" w:afterAutospacing="0"/>
        <w:ind w:firstLine="450"/>
        <w:jc w:val="both"/>
        <w:rPr>
          <w:shd w:val="clear" w:color="auto" w:fill="FFFFFF"/>
          <w:lang w:val="ru-RU"/>
        </w:rPr>
      </w:pPr>
      <w:r w:rsidRPr="00ED6E53">
        <w:rPr>
          <w:shd w:val="clear" w:color="auto" w:fill="FFFFFF"/>
          <w:lang w:val="ru-RU"/>
        </w:rPr>
        <w:t xml:space="preserve">Работа, выполненная работником сверх установленной для него графиком работ (сменности) продолжительности рабочего времени по предложению, распоряжению или </w:t>
      </w:r>
      <w:proofErr w:type="gramStart"/>
      <w:r w:rsidRPr="00ED6E53">
        <w:rPr>
          <w:shd w:val="clear" w:color="auto" w:fill="FFFFFF"/>
          <w:lang w:val="ru-RU"/>
        </w:rPr>
        <w:t>с</w:t>
      </w:r>
      <w:proofErr w:type="gramEnd"/>
      <w:r w:rsidRPr="00ED6E53">
        <w:rPr>
          <w:shd w:val="clear" w:color="auto" w:fill="FFFFFF"/>
          <w:lang w:val="ru-RU"/>
        </w:rPr>
        <w:t xml:space="preserve"> </w:t>
      </w:r>
      <w:proofErr w:type="gramStart"/>
      <w:r w:rsidRPr="00ED6E53">
        <w:rPr>
          <w:shd w:val="clear" w:color="auto" w:fill="FFFFFF"/>
          <w:lang w:val="ru-RU"/>
        </w:rPr>
        <w:t>ведома</w:t>
      </w:r>
      <w:proofErr w:type="gramEnd"/>
      <w:r w:rsidRPr="00ED6E53">
        <w:rPr>
          <w:shd w:val="clear" w:color="auto" w:fill="FFFFFF"/>
          <w:lang w:val="ru-RU"/>
        </w:rPr>
        <w:t xml:space="preserve"> нанимателя, является сверхурочной работой (часть 1 статьи 119 ТК).</w:t>
      </w:r>
    </w:p>
    <w:p w:rsidR="009457CC" w:rsidRPr="00DB7EC3" w:rsidRDefault="009457CC" w:rsidP="009457CC">
      <w:pPr>
        <w:pStyle w:val="p-normal"/>
        <w:shd w:val="clear" w:color="auto" w:fill="FFFFFF"/>
        <w:spacing w:before="0" w:beforeAutospacing="0" w:after="0" w:afterAutospacing="0"/>
        <w:ind w:firstLine="450"/>
        <w:jc w:val="both"/>
        <w:rPr>
          <w:shd w:val="clear" w:color="auto" w:fill="FFFFFF"/>
          <w:lang w:val="ru-RU"/>
        </w:rPr>
      </w:pPr>
      <w:r w:rsidRPr="00DB7EC3">
        <w:rPr>
          <w:shd w:val="clear" w:color="auto" w:fill="FFFFFF"/>
          <w:lang w:val="ru-RU"/>
        </w:rPr>
        <w:lastRenderedPageBreak/>
        <w:t xml:space="preserve">Условие о работе с суммированным учетом рабочего времени, а также учетный период или разделение рабочего дня на части устанавливается в трудовом договоре при приеме на работу. </w:t>
      </w:r>
    </w:p>
    <w:p w:rsidR="009457CC" w:rsidRPr="00DB7EC3" w:rsidRDefault="009457CC" w:rsidP="009457CC">
      <w:pPr>
        <w:pStyle w:val="p-normal"/>
        <w:shd w:val="clear" w:color="auto" w:fill="FFFFFF"/>
        <w:spacing w:before="0" w:beforeAutospacing="0" w:after="0" w:afterAutospacing="0"/>
        <w:ind w:firstLine="450"/>
        <w:jc w:val="both"/>
        <w:rPr>
          <w:shd w:val="clear" w:color="auto" w:fill="FFFFFF"/>
          <w:lang w:val="ru-RU"/>
        </w:rPr>
      </w:pPr>
      <w:r w:rsidRPr="00DB7EC3">
        <w:rPr>
          <w:shd w:val="clear" w:color="auto" w:fill="FFFFFF"/>
          <w:lang w:val="ru-RU"/>
        </w:rPr>
        <w:t>В трудовом договоре (контракте), заключенном с работником условие режима рабочего времени с разделением на части также устанавливается продолжительность каждой части рабочего дня, а также время и окончание каждого перерыва.</w:t>
      </w:r>
    </w:p>
    <w:p w:rsidR="009457CC" w:rsidRPr="00DB7EC3" w:rsidRDefault="009457CC" w:rsidP="009457CC">
      <w:pPr>
        <w:pStyle w:val="p-normal"/>
        <w:shd w:val="clear" w:color="auto" w:fill="FFFFFF"/>
        <w:spacing w:before="0" w:beforeAutospacing="0" w:after="0" w:afterAutospacing="0"/>
        <w:ind w:firstLine="450"/>
        <w:jc w:val="both"/>
        <w:rPr>
          <w:shd w:val="clear" w:color="auto" w:fill="FFFFFF"/>
          <w:lang w:val="ru-RU"/>
        </w:rPr>
      </w:pPr>
      <w:r w:rsidRPr="00ED6E53">
        <w:rPr>
          <w:shd w:val="clear" w:color="auto" w:fill="FFFFFF"/>
          <w:lang w:val="ru-RU"/>
        </w:rPr>
        <w:t>Сверхурочные работы не должны превышать для каждого работника 10 часов в рабочую неделю и 180 часов в год (часть 1 статьи 122 ТК).</w:t>
      </w:r>
    </w:p>
    <w:p w:rsidR="009457CC" w:rsidRPr="00DB7EC3" w:rsidRDefault="009457CC" w:rsidP="009457CC">
      <w:pPr>
        <w:pStyle w:val="p-normal"/>
        <w:shd w:val="clear" w:color="auto" w:fill="FFFFFF"/>
        <w:spacing w:before="0" w:beforeAutospacing="0" w:after="0" w:afterAutospacing="0"/>
        <w:ind w:firstLine="450"/>
        <w:jc w:val="both"/>
        <w:rPr>
          <w:shd w:val="clear" w:color="auto" w:fill="FFFFFF"/>
          <w:lang w:val="ru-RU"/>
        </w:rPr>
      </w:pPr>
      <w:r w:rsidRPr="00DB7EC3">
        <w:rPr>
          <w:shd w:val="clear" w:color="auto" w:fill="FFFFFF"/>
          <w:lang w:val="ru-RU"/>
        </w:rPr>
        <w:t>Наниматель обязан компенсировать работнику переработку в пределах установленного учетного периода в соответствии с требованиями статьи 69 ТК.</w:t>
      </w:r>
    </w:p>
    <w:p w:rsidR="009457CC" w:rsidRPr="00DB7EC3" w:rsidRDefault="009457CC" w:rsidP="009457CC">
      <w:pPr>
        <w:pStyle w:val="1"/>
        <w:jc w:val="both"/>
        <w:rPr>
          <w:rFonts w:ascii="Times New Roman" w:hAnsi="Times New Roman" w:cs="Times New Roman"/>
          <w:color w:val="242424"/>
          <w:sz w:val="24"/>
          <w:szCs w:val="24"/>
          <w:lang w:eastAsia="ru-RU"/>
        </w:rPr>
      </w:pPr>
    </w:p>
    <w:p w:rsidR="009457CC" w:rsidRPr="00DB7EC3" w:rsidRDefault="009457CC" w:rsidP="009457CC">
      <w:pPr>
        <w:pStyle w:val="1"/>
        <w:jc w:val="both"/>
        <w:rPr>
          <w:rFonts w:ascii="Times New Roman" w:hAnsi="Times New Roman" w:cs="Times New Roman"/>
          <w:color w:val="242424"/>
          <w:sz w:val="24"/>
          <w:szCs w:val="24"/>
          <w:lang w:eastAsia="ru-RU"/>
        </w:rPr>
      </w:pPr>
    </w:p>
    <w:p w:rsidR="009457CC" w:rsidRPr="00DB7EC3" w:rsidRDefault="009457CC" w:rsidP="009457CC">
      <w:pPr>
        <w:pStyle w:val="3"/>
        <w:spacing w:after="0" w:line="280" w:lineRule="exact"/>
        <w:ind w:left="0"/>
        <w:rPr>
          <w:sz w:val="24"/>
          <w:szCs w:val="24"/>
        </w:rPr>
      </w:pPr>
      <w:r w:rsidRPr="00DB7EC3">
        <w:rPr>
          <w:sz w:val="24"/>
          <w:szCs w:val="24"/>
        </w:rPr>
        <w:t>Главный государственный инспектор</w:t>
      </w:r>
    </w:p>
    <w:p w:rsidR="009457CC" w:rsidRPr="00DB7EC3" w:rsidRDefault="009457CC" w:rsidP="009457CC">
      <w:pPr>
        <w:pStyle w:val="3"/>
        <w:spacing w:after="0" w:line="280" w:lineRule="exact"/>
        <w:ind w:left="0"/>
        <w:rPr>
          <w:sz w:val="24"/>
          <w:szCs w:val="24"/>
        </w:rPr>
      </w:pPr>
      <w:r w:rsidRPr="00DB7EC3">
        <w:rPr>
          <w:sz w:val="24"/>
          <w:szCs w:val="24"/>
        </w:rPr>
        <w:t>Могилевского областного управления</w:t>
      </w:r>
    </w:p>
    <w:p w:rsidR="009457CC" w:rsidRPr="00DB7EC3" w:rsidRDefault="009457CC" w:rsidP="009457CC">
      <w:pPr>
        <w:pStyle w:val="3"/>
        <w:spacing w:after="0" w:line="280" w:lineRule="exact"/>
        <w:ind w:left="0"/>
        <w:rPr>
          <w:sz w:val="24"/>
          <w:szCs w:val="24"/>
        </w:rPr>
      </w:pPr>
      <w:r w:rsidRPr="00DB7EC3">
        <w:rPr>
          <w:sz w:val="24"/>
          <w:szCs w:val="24"/>
        </w:rPr>
        <w:t xml:space="preserve">Департамента </w:t>
      </w:r>
      <w:proofErr w:type="gramStart"/>
      <w:r w:rsidRPr="00DB7EC3">
        <w:rPr>
          <w:sz w:val="24"/>
          <w:szCs w:val="24"/>
        </w:rPr>
        <w:t>государственной</w:t>
      </w:r>
      <w:proofErr w:type="gramEnd"/>
      <w:r w:rsidRPr="00DB7EC3">
        <w:rPr>
          <w:sz w:val="24"/>
          <w:szCs w:val="24"/>
        </w:rPr>
        <w:t xml:space="preserve"> </w:t>
      </w:r>
    </w:p>
    <w:p w:rsidR="009457CC" w:rsidRPr="00DB7EC3" w:rsidRDefault="009457CC" w:rsidP="009457CC">
      <w:pPr>
        <w:pStyle w:val="1"/>
        <w:jc w:val="both"/>
        <w:rPr>
          <w:rFonts w:ascii="Times New Roman" w:hAnsi="Times New Roman" w:cs="Times New Roman"/>
          <w:sz w:val="24"/>
          <w:szCs w:val="24"/>
        </w:rPr>
      </w:pPr>
      <w:r w:rsidRPr="00DB7EC3">
        <w:rPr>
          <w:rFonts w:ascii="Times New Roman" w:hAnsi="Times New Roman" w:cs="Times New Roman"/>
          <w:sz w:val="24"/>
          <w:szCs w:val="24"/>
        </w:rPr>
        <w:t xml:space="preserve">инспекции труда                                                                         </w:t>
      </w:r>
      <w:proofErr w:type="spellStart"/>
      <w:r w:rsidRPr="00DB7EC3">
        <w:rPr>
          <w:rFonts w:ascii="Times New Roman" w:hAnsi="Times New Roman" w:cs="Times New Roman"/>
          <w:sz w:val="24"/>
          <w:szCs w:val="24"/>
        </w:rPr>
        <w:t>Н.И.Путикова</w:t>
      </w:r>
      <w:proofErr w:type="spellEnd"/>
    </w:p>
    <w:p w:rsidR="009457CC" w:rsidRDefault="009457CC" w:rsidP="009457CC">
      <w:pPr>
        <w:spacing w:line="288" w:lineRule="auto"/>
        <w:jc w:val="both"/>
      </w:pPr>
    </w:p>
    <w:p w:rsidR="009457CC" w:rsidRDefault="009457CC" w:rsidP="009457CC">
      <w:pPr>
        <w:spacing w:after="0" w:line="240" w:lineRule="auto"/>
        <w:jc w:val="both"/>
        <w:rPr>
          <w:rFonts w:ascii="Times New Roman" w:eastAsia="Times New Roman" w:hAnsi="Times New Roman" w:cs="Times New Roman"/>
        </w:rPr>
      </w:pPr>
    </w:p>
    <w:p w:rsidR="009457CC" w:rsidRPr="00E427BE" w:rsidRDefault="009457CC" w:rsidP="009457CC">
      <w:pPr>
        <w:spacing w:after="0" w:line="240" w:lineRule="auto"/>
        <w:jc w:val="both"/>
        <w:rPr>
          <w:rFonts w:ascii="Times New Roman" w:eastAsia="Times New Roman" w:hAnsi="Times New Roman" w:cs="Times New Roman"/>
        </w:rPr>
      </w:pPr>
    </w:p>
    <w:p w:rsidR="009457CC" w:rsidRDefault="009457CC" w:rsidP="009457CC">
      <w:pPr>
        <w:spacing w:after="150" w:line="240" w:lineRule="auto"/>
        <w:textAlignment w:val="baseline"/>
        <w:rPr>
          <w:rFonts w:ascii="Arial" w:hAnsi="Arial" w:cs="Arial"/>
          <w:color w:val="4C4C4C"/>
          <w:sz w:val="27"/>
          <w:szCs w:val="27"/>
        </w:rPr>
      </w:pPr>
    </w:p>
    <w:p w:rsidR="007C6BF6" w:rsidRDefault="007C6BF6"/>
    <w:sectPr w:rsidR="007C6BF6" w:rsidSect="00512C7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141"/>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CC"/>
    <w:rsid w:val="00346165"/>
    <w:rsid w:val="007C6BF6"/>
    <w:rsid w:val="009457CC"/>
    <w:rsid w:val="00984156"/>
    <w:rsid w:val="009C0937"/>
    <w:rsid w:val="00C67D5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C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7CC"/>
    <w:rPr>
      <w:color w:val="0000FF"/>
      <w:u w:val="single"/>
    </w:rPr>
  </w:style>
  <w:style w:type="paragraph" w:styleId="a4">
    <w:name w:val="Normal (Web)"/>
    <w:basedOn w:val="a"/>
    <w:uiPriority w:val="99"/>
    <w:unhideWhenUsed/>
    <w:rsid w:val="00945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9457C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457CC"/>
    <w:rPr>
      <w:rFonts w:ascii="Times New Roman" w:eastAsia="Times New Roman" w:hAnsi="Times New Roman" w:cs="Times New Roman"/>
      <w:sz w:val="16"/>
      <w:szCs w:val="16"/>
      <w:lang w:val="ru-RU" w:eastAsia="ru-RU"/>
    </w:rPr>
  </w:style>
  <w:style w:type="paragraph" w:customStyle="1" w:styleId="1">
    <w:name w:val="Без интервала1"/>
    <w:rsid w:val="009457CC"/>
    <w:pPr>
      <w:spacing w:after="0" w:line="240" w:lineRule="auto"/>
    </w:pPr>
    <w:rPr>
      <w:rFonts w:ascii="Calibri" w:eastAsia="Times New Roman" w:hAnsi="Calibri" w:cs="Calibri"/>
      <w:lang w:val="ru-RU"/>
    </w:rPr>
  </w:style>
  <w:style w:type="paragraph" w:customStyle="1" w:styleId="p-normal">
    <w:name w:val="p-normal"/>
    <w:basedOn w:val="a"/>
    <w:rsid w:val="009457CC"/>
    <w:pPr>
      <w:spacing w:before="100" w:beforeAutospacing="1" w:after="100" w:afterAutospacing="1" w:line="240" w:lineRule="auto"/>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C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7CC"/>
    <w:rPr>
      <w:color w:val="0000FF"/>
      <w:u w:val="single"/>
    </w:rPr>
  </w:style>
  <w:style w:type="paragraph" w:styleId="a4">
    <w:name w:val="Normal (Web)"/>
    <w:basedOn w:val="a"/>
    <w:uiPriority w:val="99"/>
    <w:unhideWhenUsed/>
    <w:rsid w:val="00945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9457C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457CC"/>
    <w:rPr>
      <w:rFonts w:ascii="Times New Roman" w:eastAsia="Times New Roman" w:hAnsi="Times New Roman" w:cs="Times New Roman"/>
      <w:sz w:val="16"/>
      <w:szCs w:val="16"/>
      <w:lang w:val="ru-RU" w:eastAsia="ru-RU"/>
    </w:rPr>
  </w:style>
  <w:style w:type="paragraph" w:customStyle="1" w:styleId="1">
    <w:name w:val="Без интервала1"/>
    <w:rsid w:val="009457CC"/>
    <w:pPr>
      <w:spacing w:after="0" w:line="240" w:lineRule="auto"/>
    </w:pPr>
    <w:rPr>
      <w:rFonts w:ascii="Calibri" w:eastAsia="Times New Roman" w:hAnsi="Calibri" w:cs="Calibri"/>
      <w:lang w:val="ru-RU"/>
    </w:rPr>
  </w:style>
  <w:style w:type="paragraph" w:customStyle="1" w:styleId="p-normal">
    <w:name w:val="p-normal"/>
    <w:basedOn w:val="a"/>
    <w:rsid w:val="009457CC"/>
    <w:pPr>
      <w:spacing w:before="100" w:beforeAutospacing="1" w:after="100" w:afterAutospacing="1"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2022-04-01T12:21:00Z</dcterms:created>
  <dcterms:modified xsi:type="dcterms:W3CDTF">2022-04-01T12:22:00Z</dcterms:modified>
</cp:coreProperties>
</file>