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5CCF1" w14:textId="77777777" w:rsidR="00441102" w:rsidRPr="00D62D5D" w:rsidRDefault="00441102" w:rsidP="00D62D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642C32" w14:textId="5E5A923B" w:rsidR="00750454" w:rsidRPr="003823CE" w:rsidRDefault="007C4B47" w:rsidP="003823CE">
      <w:pPr>
        <w:spacing w:after="0" w:line="240" w:lineRule="auto"/>
        <w:ind w:left="-567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Багрильщик равен живодеру!</w:t>
      </w:r>
    </w:p>
    <w:p w14:paraId="6D002A57" w14:textId="77777777" w:rsidR="00F17287" w:rsidRPr="003823CE" w:rsidRDefault="00F17287" w:rsidP="003823CE">
      <w:pPr>
        <w:spacing w:after="0" w:line="240" w:lineRule="auto"/>
        <w:ind w:left="-567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F293E17" w14:textId="77777777" w:rsidR="0049269F" w:rsidRPr="0049269F" w:rsidRDefault="0049269F" w:rsidP="0049269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49269F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Добыча рыбы багрением осуществляется путем продергивания резкими движениями прикрепленных к леске (нити) спиннинговых снастей двойных или тройных крючков с грузами без приманки или наживки, которыми осуществляется захват и удержание любой случайно попавшейся в воде рыбы за любые части её тела, при этом, в ряде случаев, попутно травмируя острыми крючками все, что проплывает на пути движения этих крючков.</w:t>
      </w:r>
    </w:p>
    <w:p w14:paraId="7C3FC6A7" w14:textId="5CA895F3" w:rsidR="0049269F" w:rsidRPr="0049269F" w:rsidRDefault="0049269F" w:rsidP="0049269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49269F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Такой способ лова рыбы варварский, однако браконьеры не обращают на это внимания, поскольку в местах наибольшего скопления рыбы в период весеннего нереста, в углублениях, вблизи гидроузлов, он довольно результативный.</w:t>
      </w:r>
    </w:p>
    <w:p w14:paraId="35B4EDC1" w14:textId="4A8D6830" w:rsidR="0049269F" w:rsidRPr="0049269F" w:rsidRDefault="0049269F" w:rsidP="0049269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49269F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Напомним об ответственности за лов рыбы запрещенным способом багрения: в абз.3 п.2 Правил любительского рыболовства указано, что багрение – это способ лова рыбы с применением крючковых орудий рыболовства, при котором лов рыбы осуществляется без приманки или наживки путем захвата (удержания) рыбы крючком за любые части тела. Такой способ лова рыбы в соответствии с требованиями абз.12 п.38 этих же Правил - запрещен.</w:t>
      </w:r>
    </w:p>
    <w:p w14:paraId="7911CCF7" w14:textId="77777777" w:rsidR="0049269F" w:rsidRPr="0049269F" w:rsidRDefault="0049269F" w:rsidP="0049269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49269F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Добыча рыбы запрещенным способом багрения влечет административную ответственность по части 1 статьи 16.25 КоАП Республики Беларусь в виде наложения штрафа в размере от 10 до 30 базовых величин с конфискацией орудий добычи рыбы или других водных животных и иных предметов, явившихся орудием или средством совершения указанного нарушения, или без конфискации, кроме этого, законодательством предусмотрено возмещение вреда, причиненного такой добычей рыбы окружающей среде.</w:t>
      </w:r>
    </w:p>
    <w:p w14:paraId="3AF1275A" w14:textId="77777777" w:rsidR="0049269F" w:rsidRPr="0049269F" w:rsidRDefault="0049269F" w:rsidP="0049269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49269F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Для ясности напомним, что </w:t>
      </w:r>
      <w:r w:rsidRPr="0049269F">
        <w:rPr>
          <w:rFonts w:ascii="Times New Roman" w:eastAsia="Times New Roman" w:hAnsi="Times New Roman" w:cs="Times New Roman"/>
          <w:b/>
          <w:bCs/>
          <w:color w:val="171717"/>
          <w:sz w:val="28"/>
          <w:szCs w:val="28"/>
          <w:bdr w:val="single" w:sz="2" w:space="0" w:color="E5E7EB" w:frame="1"/>
          <w:lang w:eastAsia="ru-RU"/>
        </w:rPr>
        <w:t>рыболовные приманки</w:t>
      </w:r>
      <w:r w:rsidRPr="0049269F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 </w:t>
      </w:r>
      <w:proofErr w:type="gramStart"/>
      <w:r w:rsidRPr="0049269F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- это</w:t>
      </w:r>
      <w:proofErr w:type="gramEnd"/>
      <w:r w:rsidRPr="0049269F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 xml:space="preserve"> широкий тип искусственных рыболовных приманок, которые являются копиями, разработанными для имитации реальных хищных животных и привлечения внимания хищной рыбы, используя внешний вид, яркие цвета, яркие отражения, движения, вибрации и / или громкие звуки, чтобы воззвать к инстинкту хищника рыбы и побудить ее к нападению.</w:t>
      </w:r>
    </w:p>
    <w:p w14:paraId="507F78D8" w14:textId="77777777" w:rsidR="0049269F" w:rsidRPr="0049269F" w:rsidRDefault="0049269F" w:rsidP="0049269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49269F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Живые организмы и их части, насаживаемые на крючок рыболова, </w:t>
      </w:r>
      <w:r w:rsidRPr="0049269F">
        <w:rPr>
          <w:rFonts w:ascii="Times New Roman" w:eastAsia="Times New Roman" w:hAnsi="Times New Roman" w:cs="Times New Roman"/>
          <w:b/>
          <w:bCs/>
          <w:color w:val="171717"/>
          <w:sz w:val="28"/>
          <w:szCs w:val="28"/>
          <w:bdr w:val="single" w:sz="2" w:space="0" w:color="E5E7EB" w:frame="1"/>
          <w:lang w:eastAsia="ru-RU"/>
        </w:rPr>
        <w:t>являются наживками</w:t>
      </w:r>
      <w:r w:rsidRPr="0049269F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. Это, как правило: насекомые, личинки насекомых (мотыль), земляные и водяные черви, ракообразные, моллюски и некоторые другие животные.</w:t>
      </w:r>
    </w:p>
    <w:p w14:paraId="21DFD9C6" w14:textId="67C17E7C" w:rsidR="00FC77A4" w:rsidRPr="00F17287" w:rsidRDefault="003823CE" w:rsidP="004926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9269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Если у Вас имеется информация о готовящемся или совершаемом правонарушении природоохранного законодательства</w:t>
      </w:r>
      <w:r w:rsidR="0049269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</w:t>
      </w:r>
      <w:r w:rsidRPr="00F1728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не будьте равнодушным – сообщите о таком правонарушении по круглосуточному телефону доверия </w:t>
      </w:r>
      <w:r w:rsidRPr="00F17287">
        <w:rPr>
          <w:rFonts w:ascii="Times New Roman" w:hAnsi="Times New Roman" w:cs="Times New Roman"/>
          <w:color w:val="000000" w:themeColor="text1"/>
          <w:sz w:val="28"/>
          <w:szCs w:val="28"/>
        </w:rPr>
        <w:t>80222 702400, 8033 6333659 или отправить зафиксированные фото или видео-факты нарушения на мобильное приложение «</w:t>
      </w:r>
      <w:proofErr w:type="spellStart"/>
      <w:r w:rsidRPr="00F17287">
        <w:rPr>
          <w:rFonts w:ascii="Times New Roman" w:hAnsi="Times New Roman" w:cs="Times New Roman"/>
          <w:color w:val="000000" w:themeColor="text1"/>
          <w:sz w:val="28"/>
          <w:szCs w:val="28"/>
        </w:rPr>
        <w:t>Viber</w:t>
      </w:r>
      <w:proofErr w:type="spellEnd"/>
      <w:r w:rsidRPr="00F17287">
        <w:rPr>
          <w:rFonts w:ascii="Times New Roman" w:hAnsi="Times New Roman" w:cs="Times New Roman"/>
          <w:color w:val="000000" w:themeColor="text1"/>
          <w:sz w:val="28"/>
          <w:szCs w:val="28"/>
        </w:rPr>
        <w:t>» по номеру 8029 1393894.</w:t>
      </w:r>
    </w:p>
    <w:p w14:paraId="23B232AF" w14:textId="77777777" w:rsidR="003823CE" w:rsidRPr="00D62D5D" w:rsidRDefault="003823CE" w:rsidP="00D62D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35208B4" w14:textId="77777777" w:rsidR="00750454" w:rsidRPr="00D62D5D" w:rsidRDefault="00750454" w:rsidP="00D62D5D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sectPr w:rsidR="00750454" w:rsidRPr="00D62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454"/>
    <w:rsid w:val="0017040E"/>
    <w:rsid w:val="002B6E2D"/>
    <w:rsid w:val="00312DBA"/>
    <w:rsid w:val="003823CE"/>
    <w:rsid w:val="00401CF4"/>
    <w:rsid w:val="004268B7"/>
    <w:rsid w:val="00441102"/>
    <w:rsid w:val="0049269F"/>
    <w:rsid w:val="004C7949"/>
    <w:rsid w:val="00514E33"/>
    <w:rsid w:val="00606873"/>
    <w:rsid w:val="00750454"/>
    <w:rsid w:val="0075637F"/>
    <w:rsid w:val="007C4B47"/>
    <w:rsid w:val="008D7A22"/>
    <w:rsid w:val="00913E9D"/>
    <w:rsid w:val="00AC43D5"/>
    <w:rsid w:val="00C30599"/>
    <w:rsid w:val="00C644F3"/>
    <w:rsid w:val="00C831EE"/>
    <w:rsid w:val="00CA3D97"/>
    <w:rsid w:val="00D46348"/>
    <w:rsid w:val="00D62D5D"/>
    <w:rsid w:val="00EC238B"/>
    <w:rsid w:val="00EC78F4"/>
    <w:rsid w:val="00F17287"/>
    <w:rsid w:val="00F97F7F"/>
    <w:rsid w:val="00FC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B2C64"/>
  <w15:chartTrackingRefBased/>
  <w15:docId w15:val="{B7F82DC2-98EE-4E84-A1D5-15651880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1102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4C7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3823CE"/>
    <w:rPr>
      <w:color w:val="0000FF"/>
      <w:u w:val="single"/>
    </w:rPr>
  </w:style>
  <w:style w:type="character" w:styleId="a7">
    <w:name w:val="Strong"/>
    <w:basedOn w:val="a0"/>
    <w:uiPriority w:val="22"/>
    <w:qFormat/>
    <w:rsid w:val="004926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 Ю. Савельев</cp:lastModifiedBy>
  <cp:revision>2</cp:revision>
  <cp:lastPrinted>2026-09-22T08:28:00Z</cp:lastPrinted>
  <dcterms:created xsi:type="dcterms:W3CDTF">2026-09-25T08:15:00Z</dcterms:created>
  <dcterms:modified xsi:type="dcterms:W3CDTF">2026-09-25T08:15:00Z</dcterms:modified>
</cp:coreProperties>
</file>